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FF8" w:rsidRPr="006B0BBA" w:rsidRDefault="00F03FF8" w:rsidP="00971306">
      <w:pPr>
        <w:jc w:val="center"/>
        <w:rPr>
          <w:rFonts w:ascii="Arial" w:hAnsi="Arial" w:cs="Arial"/>
          <w:b/>
          <w:strike/>
        </w:rPr>
      </w:pPr>
    </w:p>
    <w:p w:rsidR="00971306" w:rsidRDefault="00971306" w:rsidP="00971306">
      <w:pPr>
        <w:jc w:val="center"/>
        <w:rPr>
          <w:rFonts w:ascii="Arial" w:hAnsi="Arial" w:cs="Arial"/>
          <w:b/>
        </w:rPr>
      </w:pPr>
      <w:r>
        <w:rPr>
          <w:rFonts w:ascii="Arial" w:hAnsi="Arial" w:cs="Arial"/>
          <w:b/>
        </w:rPr>
        <w:t>ANNUAL NATIONAL ASSESSMENT</w:t>
      </w:r>
      <w:r w:rsidR="00F03FF8">
        <w:rPr>
          <w:rFonts w:ascii="Arial" w:hAnsi="Arial" w:cs="Arial"/>
          <w:b/>
        </w:rPr>
        <w:t xml:space="preserve"> </w:t>
      </w:r>
      <w:r w:rsidR="00F03FF8" w:rsidRPr="009A7755">
        <w:rPr>
          <w:rFonts w:ascii="Arial" w:hAnsi="Arial" w:cs="Arial"/>
          <w:b/>
        </w:rPr>
        <w:t>2012</w:t>
      </w:r>
      <w:r w:rsidR="00F03FF8">
        <w:rPr>
          <w:rFonts w:ascii="Arial" w:hAnsi="Arial" w:cs="Arial"/>
          <w:b/>
        </w:rPr>
        <w:t xml:space="preserve"> </w:t>
      </w:r>
      <w:r w:rsidR="00F03FF8" w:rsidRPr="009A7755">
        <w:rPr>
          <w:rFonts w:ascii="Arial" w:hAnsi="Arial" w:cs="Arial"/>
          <w:b/>
        </w:rPr>
        <w:t>ASSESSMENT</w:t>
      </w:r>
      <w:r w:rsidR="00F03FF8">
        <w:rPr>
          <w:rFonts w:ascii="Arial" w:hAnsi="Arial" w:cs="Arial"/>
          <w:b/>
        </w:rPr>
        <w:t xml:space="preserve"> GUIDELINES</w:t>
      </w:r>
    </w:p>
    <w:p w:rsidR="009A7755" w:rsidRDefault="000C786B" w:rsidP="009A7755">
      <w:pPr>
        <w:jc w:val="center"/>
        <w:rPr>
          <w:rFonts w:ascii="Arial" w:hAnsi="Arial" w:cs="Arial"/>
          <w:b/>
        </w:rPr>
      </w:pPr>
      <w:r>
        <w:rPr>
          <w:rFonts w:ascii="Arial" w:hAnsi="Arial" w:cs="Arial"/>
          <w:b/>
        </w:rPr>
        <w:t>ENGLISH FIRST ADDITIONAL LANGUAGE</w:t>
      </w:r>
    </w:p>
    <w:p w:rsidR="00F03FF8" w:rsidRDefault="00F03FF8" w:rsidP="00F03FF8">
      <w:pPr>
        <w:jc w:val="center"/>
        <w:rPr>
          <w:rFonts w:ascii="Arial" w:hAnsi="Arial" w:cs="Arial"/>
          <w:b/>
        </w:rPr>
      </w:pPr>
      <w:r w:rsidRPr="009A7755">
        <w:rPr>
          <w:rFonts w:ascii="Arial" w:hAnsi="Arial" w:cs="Arial"/>
          <w:b/>
          <w:noProof/>
        </w:rPr>
        <w:drawing>
          <wp:anchor distT="0" distB="0" distL="114300" distR="114300" simplePos="0" relativeHeight="251659264" behindDoc="0" locked="1" layoutInCell="1" allowOverlap="1">
            <wp:simplePos x="0" y="0"/>
            <wp:positionH relativeFrom="column">
              <wp:posOffset>-400050</wp:posOffset>
            </wp:positionH>
            <wp:positionV relativeFrom="paragraph">
              <wp:posOffset>-1640205</wp:posOffset>
            </wp:positionV>
            <wp:extent cx="1962150" cy="800100"/>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1962150" cy="800100"/>
                    </a:xfrm>
                    <a:prstGeom prst="rect">
                      <a:avLst/>
                    </a:prstGeom>
                    <a:noFill/>
                  </pic:spPr>
                </pic:pic>
              </a:graphicData>
            </a:graphic>
          </wp:anchor>
        </w:drawing>
      </w:r>
      <w:r>
        <w:rPr>
          <w:rFonts w:ascii="Arial" w:hAnsi="Arial" w:cs="Arial"/>
          <w:b/>
        </w:rPr>
        <w:t>GRADE 9</w:t>
      </w:r>
      <w:r w:rsidRPr="009A7755">
        <w:rPr>
          <w:rFonts w:ascii="Arial" w:hAnsi="Arial" w:cs="Arial"/>
          <w:b/>
        </w:rPr>
        <w:t xml:space="preserve"> </w:t>
      </w:r>
    </w:p>
    <w:p w:rsidR="00A34EF2" w:rsidRDefault="00A34EF2" w:rsidP="00A34EF2">
      <w:pPr>
        <w:spacing w:before="120"/>
        <w:rPr>
          <w:rFonts w:cs="Arial"/>
          <w:b/>
        </w:rPr>
      </w:pPr>
      <w:r>
        <w:rPr>
          <w:rFonts w:cs="Arial"/>
          <w:b/>
        </w:rPr>
        <w:t>Introduction</w:t>
      </w:r>
    </w:p>
    <w:p w:rsidR="00A34EF2" w:rsidRDefault="00A34EF2" w:rsidP="00A34EF2">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A34EF2" w:rsidRDefault="00A34EF2" w:rsidP="00A34EF2">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A34EF2" w:rsidRDefault="00A34EF2" w:rsidP="00A34EF2">
      <w:pPr>
        <w:spacing w:before="120"/>
        <w:rPr>
          <w:rFonts w:cs="Arial"/>
          <w:b/>
        </w:rPr>
      </w:pPr>
      <w:r>
        <w:rPr>
          <w:rFonts w:cs="Arial"/>
          <w:b/>
        </w:rPr>
        <w:t>Foundation Phase and Grade 9</w:t>
      </w:r>
    </w:p>
    <w:p w:rsidR="00A34EF2" w:rsidRDefault="00A34EF2" w:rsidP="00A34EF2">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A34EF2" w:rsidRDefault="00A34EF2" w:rsidP="00A34EF2">
      <w:pPr>
        <w:spacing w:before="120"/>
        <w:rPr>
          <w:rFonts w:cs="Arial"/>
          <w:b/>
        </w:rPr>
      </w:pPr>
      <w:r>
        <w:rPr>
          <w:rFonts w:cs="Arial"/>
          <w:b/>
        </w:rPr>
        <w:t>Intermediate Phase and Senior Phase</w:t>
      </w:r>
    </w:p>
    <w:p w:rsidR="00A34EF2" w:rsidRDefault="00A34EF2" w:rsidP="00A34EF2">
      <w:pPr>
        <w:spacing w:before="120"/>
        <w:rPr>
          <w:rFonts w:cs="Arial"/>
        </w:rPr>
      </w:pPr>
      <w:r>
        <w:rPr>
          <w:rFonts w:cs="Arial"/>
        </w:rPr>
        <w:t xml:space="preserve">At the Intermediate Phase where the CAPS is not yet being implemented in 2012, and therefore assessment will be based on the National Curriculum Statement (NCS), the Guidelines specify the Learning Outcome (LOs) that is being assessed, the assessment standard that will be the </w:t>
      </w:r>
      <w:r>
        <w:rPr>
          <w:rFonts w:cs="Arial"/>
        </w:rPr>
        <w:lastRenderedPageBreak/>
        <w:t>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A34EF2" w:rsidRDefault="00A34EF2" w:rsidP="00A34EF2">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A34EF2" w:rsidRDefault="00A34EF2" w:rsidP="00A34EF2">
      <w:pPr>
        <w:rPr>
          <w:rFonts w:cs="Times New Roman"/>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t xml:space="preserve"> </w:t>
      </w:r>
    </w:p>
    <w:p w:rsidR="00A34EF2" w:rsidRDefault="00A34EF2" w:rsidP="00A34EF2">
      <w:pPr>
        <w:rPr>
          <w:rFonts w:ascii="Arial" w:hAnsi="Arial" w:cs="Arial"/>
          <w:b/>
        </w:rPr>
      </w:pPr>
    </w:p>
    <w:tbl>
      <w:tblPr>
        <w:tblStyle w:val="TableGrid"/>
        <w:tblW w:w="0" w:type="auto"/>
        <w:tblLook w:val="04A0"/>
      </w:tblPr>
      <w:tblGrid>
        <w:gridCol w:w="2235"/>
        <w:gridCol w:w="5343"/>
        <w:gridCol w:w="5598"/>
      </w:tblGrid>
      <w:tr w:rsidR="009A7755" w:rsidTr="008128B2">
        <w:trPr>
          <w:tblHeader/>
        </w:trPr>
        <w:tc>
          <w:tcPr>
            <w:tcW w:w="2235" w:type="dxa"/>
            <w:shd w:val="clear" w:color="auto" w:fill="BFBFBF" w:themeFill="background1" w:themeFillShade="BF"/>
            <w:vAlign w:val="bottom"/>
          </w:tcPr>
          <w:p w:rsidR="009A7755" w:rsidRDefault="009A7755" w:rsidP="009A7755">
            <w:pPr>
              <w:spacing w:line="480" w:lineRule="auto"/>
              <w:rPr>
                <w:rFonts w:ascii="Arial" w:hAnsi="Arial" w:cs="Arial"/>
                <w:b/>
              </w:rPr>
            </w:pPr>
            <w:r>
              <w:rPr>
                <w:rFonts w:ascii="Arial" w:hAnsi="Arial" w:cs="Arial"/>
                <w:b/>
              </w:rPr>
              <w:t>LO</w:t>
            </w:r>
          </w:p>
        </w:tc>
        <w:tc>
          <w:tcPr>
            <w:tcW w:w="5343" w:type="dxa"/>
            <w:shd w:val="clear" w:color="auto" w:fill="BFBFBF" w:themeFill="background1" w:themeFillShade="BF"/>
            <w:vAlign w:val="bottom"/>
          </w:tcPr>
          <w:p w:rsidR="009A7755" w:rsidRDefault="009A7755" w:rsidP="003C7A07">
            <w:pPr>
              <w:jc w:val="center"/>
              <w:rPr>
                <w:rFonts w:ascii="Arial" w:hAnsi="Arial" w:cs="Arial"/>
                <w:sz w:val="20"/>
              </w:rPr>
            </w:pPr>
            <w:r>
              <w:rPr>
                <w:rFonts w:ascii="Arial" w:hAnsi="Arial" w:cs="Arial"/>
                <w:b/>
              </w:rPr>
              <w:t>ASSESSMENT STANDARD</w:t>
            </w:r>
            <w:r>
              <w:rPr>
                <w:rFonts w:ascii="Arial" w:hAnsi="Arial" w:cs="Arial"/>
                <w:sz w:val="20"/>
              </w:rPr>
              <w:t xml:space="preserve"> </w:t>
            </w:r>
          </w:p>
          <w:p w:rsidR="009A7755" w:rsidRDefault="009A7755" w:rsidP="003C7A07">
            <w:pPr>
              <w:jc w:val="center"/>
              <w:rPr>
                <w:rFonts w:ascii="Arial" w:hAnsi="Arial" w:cs="Arial"/>
                <w:b/>
              </w:rPr>
            </w:pPr>
            <w:r>
              <w:rPr>
                <w:rFonts w:ascii="Arial" w:hAnsi="Arial" w:cs="Arial"/>
                <w:sz w:val="20"/>
              </w:rPr>
              <w:t>Testing whether the learner is able to…</w:t>
            </w:r>
          </w:p>
        </w:tc>
        <w:tc>
          <w:tcPr>
            <w:tcW w:w="5598" w:type="dxa"/>
            <w:shd w:val="clear" w:color="auto" w:fill="BFBFBF" w:themeFill="background1" w:themeFillShade="BF"/>
            <w:vAlign w:val="bottom"/>
          </w:tcPr>
          <w:p w:rsidR="009A7755" w:rsidRDefault="009A7755" w:rsidP="009A7755">
            <w:pPr>
              <w:spacing w:line="480" w:lineRule="auto"/>
              <w:jc w:val="center"/>
              <w:rPr>
                <w:rFonts w:ascii="Arial" w:hAnsi="Arial" w:cs="Arial"/>
                <w:b/>
              </w:rPr>
            </w:pPr>
            <w:r>
              <w:rPr>
                <w:rFonts w:ascii="Arial" w:hAnsi="Arial" w:cs="Arial"/>
                <w:b/>
              </w:rPr>
              <w:t>CONTENT AREA ASSESSED</w:t>
            </w:r>
          </w:p>
        </w:tc>
      </w:tr>
      <w:tr w:rsidR="00B17FBE" w:rsidTr="008128B2">
        <w:tc>
          <w:tcPr>
            <w:tcW w:w="2235" w:type="dxa"/>
            <w:vAlign w:val="center"/>
          </w:tcPr>
          <w:p w:rsidR="00B17FBE" w:rsidRPr="00CD4154" w:rsidRDefault="00B17FBE" w:rsidP="00347208">
            <w:pPr>
              <w:jc w:val="center"/>
              <w:rPr>
                <w:rFonts w:ascii="Arial" w:hAnsi="Arial" w:cs="Arial"/>
                <w:color w:val="000000"/>
              </w:rPr>
            </w:pPr>
          </w:p>
          <w:p w:rsidR="00B17FBE" w:rsidRPr="00CD4154" w:rsidRDefault="00B17FBE" w:rsidP="00347208">
            <w:pPr>
              <w:jc w:val="center"/>
              <w:rPr>
                <w:rFonts w:ascii="Arial" w:hAnsi="Arial" w:cs="Arial"/>
                <w:color w:val="000000"/>
              </w:rPr>
            </w:pPr>
            <w:r w:rsidRPr="00CD4154">
              <w:rPr>
                <w:rFonts w:ascii="Arial" w:hAnsi="Arial" w:cs="Arial"/>
                <w:color w:val="000000"/>
              </w:rPr>
              <w:t>3</w:t>
            </w:r>
            <w:r w:rsidR="008128B2">
              <w:rPr>
                <w:rFonts w:ascii="Arial" w:hAnsi="Arial" w:cs="Arial"/>
                <w:color w:val="000000"/>
              </w:rPr>
              <w:t>: Reading and viewing</w:t>
            </w:r>
          </w:p>
        </w:tc>
        <w:tc>
          <w:tcPr>
            <w:tcW w:w="5343" w:type="dxa"/>
            <w:vAlign w:val="center"/>
          </w:tcPr>
          <w:p w:rsidR="00B17FBE" w:rsidRPr="00CF69B7" w:rsidRDefault="00932EF8" w:rsidP="00CF69B7">
            <w:pPr>
              <w:spacing w:before="120"/>
              <w:rPr>
                <w:rFonts w:ascii="Arial" w:hAnsi="Arial" w:cs="Arial"/>
                <w:color w:val="000000"/>
              </w:rPr>
            </w:pPr>
            <w:r>
              <w:rPr>
                <w:rFonts w:ascii="Arial" w:hAnsi="Arial" w:cs="Arial"/>
                <w:color w:val="000000"/>
              </w:rPr>
              <w:t>r</w:t>
            </w:r>
            <w:r w:rsidR="00B17FBE" w:rsidRPr="00CF69B7">
              <w:rPr>
                <w:rFonts w:ascii="Arial" w:hAnsi="Arial" w:cs="Arial"/>
                <w:color w:val="000000"/>
              </w:rPr>
              <w:t xml:space="preserve">ead a text (fiction or non-fiction): </w:t>
            </w:r>
          </w:p>
          <w:p w:rsidR="00B17FBE" w:rsidRPr="00CF69B7" w:rsidRDefault="00E969F8" w:rsidP="00CF69B7">
            <w:pPr>
              <w:spacing w:before="120"/>
              <w:rPr>
                <w:rFonts w:ascii="Arial" w:hAnsi="Arial" w:cs="Arial"/>
                <w:color w:val="000000"/>
              </w:rPr>
            </w:pPr>
            <w:r>
              <w:rPr>
                <w:rFonts w:ascii="Arial" w:hAnsi="Arial" w:cs="Arial"/>
                <w:color w:val="000000"/>
              </w:rPr>
              <w:t>identify</w:t>
            </w:r>
            <w:r w:rsidR="00B17FBE" w:rsidRPr="00CF69B7">
              <w:rPr>
                <w:rFonts w:ascii="Arial" w:hAnsi="Arial" w:cs="Arial"/>
                <w:color w:val="000000"/>
              </w:rPr>
              <w:t xml:space="preserve"> purpose, audience and context.</w:t>
            </w:r>
          </w:p>
        </w:tc>
        <w:tc>
          <w:tcPr>
            <w:tcW w:w="5598" w:type="dxa"/>
            <w:vAlign w:val="center"/>
          </w:tcPr>
          <w:p w:rsidR="00B17FBE" w:rsidRPr="00B1711C" w:rsidRDefault="000819CA" w:rsidP="000819CA">
            <w:pPr>
              <w:spacing w:before="120"/>
              <w:rPr>
                <w:rFonts w:ascii="Arial" w:hAnsi="Arial" w:cs="Arial"/>
                <w:color w:val="000000"/>
              </w:rPr>
            </w:pPr>
            <w:r>
              <w:rPr>
                <w:rFonts w:ascii="Arial" w:hAnsi="Arial" w:cs="Arial"/>
                <w:color w:val="000000"/>
              </w:rPr>
              <w:t>I</w:t>
            </w:r>
            <w:r w:rsidR="00165483">
              <w:rPr>
                <w:rFonts w:ascii="Arial" w:hAnsi="Arial" w:cs="Arial"/>
                <w:color w:val="000000"/>
              </w:rPr>
              <w:t>dentifi</w:t>
            </w:r>
            <w:r>
              <w:rPr>
                <w:rFonts w:ascii="Arial" w:hAnsi="Arial" w:cs="Arial"/>
                <w:color w:val="000000"/>
              </w:rPr>
              <w:t>cation of</w:t>
            </w:r>
            <w:r w:rsidR="00B17FBE" w:rsidRPr="00B1711C">
              <w:rPr>
                <w:rFonts w:ascii="Arial" w:hAnsi="Arial" w:cs="Arial"/>
                <w:color w:val="000000"/>
              </w:rPr>
              <w:t xml:space="preserve"> purpose.</w:t>
            </w:r>
          </w:p>
        </w:tc>
      </w:tr>
      <w:tr w:rsidR="00B17FBE" w:rsidTr="008128B2">
        <w:tc>
          <w:tcPr>
            <w:tcW w:w="2235" w:type="dxa"/>
            <w:vAlign w:val="center"/>
          </w:tcPr>
          <w:p w:rsidR="00B17FBE" w:rsidRPr="00CD4154" w:rsidRDefault="00B17FBE" w:rsidP="00347208">
            <w:pPr>
              <w:jc w:val="center"/>
              <w:rPr>
                <w:rFonts w:ascii="Arial" w:hAnsi="Arial" w:cs="Arial"/>
                <w:color w:val="000000"/>
              </w:rPr>
            </w:pPr>
          </w:p>
        </w:tc>
        <w:tc>
          <w:tcPr>
            <w:tcW w:w="5343" w:type="dxa"/>
            <w:vAlign w:val="center"/>
          </w:tcPr>
          <w:p w:rsidR="00B17FBE" w:rsidRPr="00CF69B7" w:rsidRDefault="00932EF8" w:rsidP="00CF69B7">
            <w:pPr>
              <w:rPr>
                <w:rFonts w:ascii="Arial" w:hAnsi="Arial" w:cs="Arial"/>
                <w:color w:val="000000"/>
              </w:rPr>
            </w:pPr>
            <w:r>
              <w:rPr>
                <w:rFonts w:ascii="Arial" w:hAnsi="Arial" w:cs="Arial"/>
                <w:color w:val="000000"/>
              </w:rPr>
              <w:t>demonstrate</w:t>
            </w:r>
            <w:r w:rsidR="00B17FBE" w:rsidRPr="00CF69B7">
              <w:rPr>
                <w:rFonts w:ascii="Arial" w:hAnsi="Arial" w:cs="Arial"/>
                <w:color w:val="000000"/>
              </w:rPr>
              <w:t xml:space="preserve"> an understanding of character</w:t>
            </w:r>
            <w:r w:rsidR="00B17FBE">
              <w:rPr>
                <w:rFonts w:ascii="Arial" w:hAnsi="Arial" w:cs="Arial"/>
                <w:color w:val="000000"/>
              </w:rPr>
              <w:t>, plot, setting and narrator</w:t>
            </w:r>
          </w:p>
        </w:tc>
        <w:tc>
          <w:tcPr>
            <w:tcW w:w="5598" w:type="dxa"/>
            <w:vAlign w:val="center"/>
          </w:tcPr>
          <w:p w:rsidR="00B17FBE" w:rsidRPr="00B1711C" w:rsidRDefault="00B17FBE" w:rsidP="00181CBD">
            <w:pPr>
              <w:rPr>
                <w:rFonts w:ascii="Arial" w:hAnsi="Arial" w:cs="Arial"/>
                <w:color w:val="000000"/>
              </w:rPr>
            </w:pPr>
          </w:p>
          <w:p w:rsidR="00B17FBE" w:rsidRPr="00B1711C" w:rsidRDefault="000819CA" w:rsidP="000819CA">
            <w:pPr>
              <w:rPr>
                <w:rFonts w:ascii="Arial" w:hAnsi="Arial" w:cs="Arial"/>
                <w:color w:val="000000"/>
              </w:rPr>
            </w:pPr>
            <w:r>
              <w:rPr>
                <w:rFonts w:ascii="Arial" w:hAnsi="Arial" w:cs="Arial"/>
                <w:color w:val="000000"/>
              </w:rPr>
              <w:t>Demonstration</w:t>
            </w:r>
            <w:r w:rsidR="00B17FBE" w:rsidRPr="00B1711C">
              <w:rPr>
                <w:rFonts w:ascii="Arial" w:hAnsi="Arial" w:cs="Arial"/>
                <w:color w:val="000000"/>
              </w:rPr>
              <w:t xml:space="preserve"> </w:t>
            </w:r>
            <w:r>
              <w:rPr>
                <w:rFonts w:ascii="Arial" w:hAnsi="Arial" w:cs="Arial"/>
                <w:color w:val="000000"/>
              </w:rPr>
              <w:t>of</w:t>
            </w:r>
            <w:r w:rsidR="00B17FBE" w:rsidRPr="00B1711C">
              <w:rPr>
                <w:rFonts w:ascii="Arial" w:hAnsi="Arial" w:cs="Arial"/>
                <w:color w:val="000000"/>
              </w:rPr>
              <w:t xml:space="preserve"> understanding of character.</w:t>
            </w:r>
          </w:p>
        </w:tc>
      </w:tr>
      <w:tr w:rsidR="00B17FBE" w:rsidTr="008128B2">
        <w:tc>
          <w:tcPr>
            <w:tcW w:w="2235" w:type="dxa"/>
            <w:vAlign w:val="center"/>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CF69B7">
            <w:pPr>
              <w:spacing w:before="120"/>
              <w:rPr>
                <w:rFonts w:ascii="Arial" w:hAnsi="Arial" w:cs="Arial"/>
                <w:color w:val="000000"/>
              </w:rPr>
            </w:pPr>
            <w:r>
              <w:rPr>
                <w:rFonts w:ascii="Arial" w:hAnsi="Arial" w:cs="Arial"/>
                <w:color w:val="000000"/>
              </w:rPr>
              <w:t>demonstrate</w:t>
            </w:r>
            <w:r w:rsidR="00B17FBE" w:rsidRPr="00CF69B7">
              <w:rPr>
                <w:rFonts w:ascii="Arial" w:hAnsi="Arial" w:cs="Arial"/>
                <w:color w:val="000000"/>
              </w:rPr>
              <w:t xml:space="preserve"> an understanding of character</w:t>
            </w:r>
            <w:r w:rsidR="00B17FBE">
              <w:rPr>
                <w:rFonts w:ascii="Arial" w:hAnsi="Arial" w:cs="Arial"/>
                <w:color w:val="000000"/>
              </w:rPr>
              <w:t>, plot, setting and narrator</w:t>
            </w:r>
          </w:p>
        </w:tc>
        <w:tc>
          <w:tcPr>
            <w:tcW w:w="5598" w:type="dxa"/>
            <w:vAlign w:val="center"/>
          </w:tcPr>
          <w:p w:rsidR="00B17FBE" w:rsidRPr="00B1711C" w:rsidRDefault="000819CA" w:rsidP="00181CBD">
            <w:pPr>
              <w:spacing w:before="120"/>
              <w:rPr>
                <w:rFonts w:ascii="Arial" w:hAnsi="Arial" w:cs="Arial"/>
                <w:color w:val="000000"/>
              </w:rPr>
            </w:pPr>
            <w:r>
              <w:rPr>
                <w:rFonts w:ascii="Arial" w:hAnsi="Arial" w:cs="Arial"/>
                <w:color w:val="000000"/>
              </w:rPr>
              <w:t>Description of</w:t>
            </w:r>
            <w:r w:rsidR="00B17FBE" w:rsidRPr="00B1711C">
              <w:rPr>
                <w:rFonts w:ascii="Arial" w:hAnsi="Arial" w:cs="Arial"/>
                <w:color w:val="000000"/>
              </w:rPr>
              <w:t xml:space="preserve"> the character.</w:t>
            </w:r>
          </w:p>
        </w:tc>
      </w:tr>
      <w:tr w:rsidR="00B17FBE" w:rsidTr="008128B2">
        <w:tc>
          <w:tcPr>
            <w:tcW w:w="2235" w:type="dxa"/>
            <w:vAlign w:val="center"/>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07147E">
            <w:pPr>
              <w:spacing w:before="120"/>
              <w:rPr>
                <w:rFonts w:ascii="Arial" w:hAnsi="Arial" w:cs="Arial"/>
                <w:color w:val="000000"/>
              </w:rPr>
            </w:pPr>
            <w:r>
              <w:rPr>
                <w:rFonts w:ascii="Arial" w:hAnsi="Arial" w:cs="Arial"/>
                <w:color w:val="000000"/>
              </w:rPr>
              <w:t>i</w:t>
            </w:r>
            <w:r w:rsidR="00932EF8">
              <w:rPr>
                <w:rFonts w:ascii="Arial" w:hAnsi="Arial" w:cs="Arial"/>
                <w:color w:val="000000"/>
              </w:rPr>
              <w:t>nfer</w:t>
            </w:r>
            <w:r>
              <w:rPr>
                <w:rFonts w:ascii="Arial" w:hAnsi="Arial" w:cs="Arial"/>
                <w:color w:val="000000"/>
              </w:rPr>
              <w:t xml:space="preserve"> meaning</w:t>
            </w:r>
          </w:p>
        </w:tc>
        <w:tc>
          <w:tcPr>
            <w:tcW w:w="5598" w:type="dxa"/>
            <w:vAlign w:val="center"/>
          </w:tcPr>
          <w:p w:rsidR="00B17FBE" w:rsidRPr="00B1711C" w:rsidRDefault="000819CA" w:rsidP="000819CA">
            <w:pPr>
              <w:spacing w:before="120"/>
              <w:rPr>
                <w:rFonts w:ascii="Arial" w:hAnsi="Arial" w:cs="Arial"/>
                <w:color w:val="000000"/>
              </w:rPr>
            </w:pPr>
            <w:r>
              <w:rPr>
                <w:rFonts w:ascii="Arial" w:hAnsi="Arial" w:cs="Arial"/>
                <w:color w:val="000000"/>
              </w:rPr>
              <w:t>I</w:t>
            </w:r>
            <w:r w:rsidR="00B17FBE" w:rsidRPr="00B1711C">
              <w:rPr>
                <w:rFonts w:ascii="Arial" w:hAnsi="Arial" w:cs="Arial"/>
                <w:color w:val="000000"/>
              </w:rPr>
              <w:t>nfer</w:t>
            </w:r>
            <w:r>
              <w:rPr>
                <w:rFonts w:ascii="Arial" w:hAnsi="Arial" w:cs="Arial"/>
                <w:color w:val="000000"/>
              </w:rPr>
              <w:t>ence</w:t>
            </w:r>
            <w:r w:rsidR="00B17FBE" w:rsidRPr="00B1711C">
              <w:rPr>
                <w:rFonts w:ascii="Arial" w:hAnsi="Arial" w:cs="Arial"/>
                <w:color w:val="000000"/>
              </w:rPr>
              <w:t xml:space="preserve"> </w:t>
            </w:r>
            <w:r>
              <w:rPr>
                <w:rFonts w:ascii="Arial" w:hAnsi="Arial" w:cs="Arial"/>
                <w:color w:val="000000"/>
              </w:rPr>
              <w:t xml:space="preserve">of </w:t>
            </w:r>
            <w:r w:rsidR="00B17FBE" w:rsidRPr="00B1711C">
              <w:rPr>
                <w:rFonts w:ascii="Arial" w:hAnsi="Arial" w:cs="Arial"/>
                <w:color w:val="000000"/>
              </w:rPr>
              <w:t>meaning of a word.</w:t>
            </w:r>
          </w:p>
        </w:tc>
      </w:tr>
      <w:tr w:rsidR="00B17FBE" w:rsidTr="008128B2">
        <w:tc>
          <w:tcPr>
            <w:tcW w:w="2235" w:type="dxa"/>
            <w:vAlign w:val="center"/>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932EF8">
            <w:pPr>
              <w:spacing w:before="120"/>
              <w:rPr>
                <w:rFonts w:ascii="Arial" w:hAnsi="Arial" w:cs="Arial"/>
                <w:color w:val="000000"/>
              </w:rPr>
            </w:pPr>
            <w:r>
              <w:rPr>
                <w:rFonts w:ascii="Arial" w:hAnsi="Arial" w:cs="Arial"/>
                <w:color w:val="000000"/>
              </w:rPr>
              <w:t>infer meaning</w:t>
            </w:r>
          </w:p>
        </w:tc>
        <w:tc>
          <w:tcPr>
            <w:tcW w:w="5598" w:type="dxa"/>
            <w:vAlign w:val="center"/>
          </w:tcPr>
          <w:p w:rsidR="00B17FBE" w:rsidRPr="00B1711C" w:rsidRDefault="000819CA" w:rsidP="00181CBD">
            <w:pPr>
              <w:spacing w:before="120"/>
              <w:rPr>
                <w:rFonts w:ascii="Arial" w:hAnsi="Arial" w:cs="Arial"/>
                <w:color w:val="000000"/>
              </w:rPr>
            </w:pPr>
            <w:r>
              <w:rPr>
                <w:rFonts w:ascii="Arial" w:hAnsi="Arial" w:cs="Arial"/>
                <w:color w:val="000000"/>
              </w:rPr>
              <w:t>I</w:t>
            </w:r>
            <w:r w:rsidR="00B17FBE" w:rsidRPr="00B1711C">
              <w:rPr>
                <w:rFonts w:ascii="Arial" w:hAnsi="Arial" w:cs="Arial"/>
                <w:color w:val="000000"/>
              </w:rPr>
              <w:t>nfer</w:t>
            </w:r>
            <w:r>
              <w:rPr>
                <w:rFonts w:ascii="Arial" w:hAnsi="Arial" w:cs="Arial"/>
                <w:color w:val="000000"/>
              </w:rPr>
              <w:t>ence of</w:t>
            </w:r>
            <w:r w:rsidR="00B17FBE" w:rsidRPr="00B1711C">
              <w:rPr>
                <w:rFonts w:ascii="Arial" w:hAnsi="Arial" w:cs="Arial"/>
                <w:color w:val="000000"/>
              </w:rPr>
              <w:t xml:space="preserve"> meaning of a sentence.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932EF8">
            <w:pPr>
              <w:spacing w:before="120"/>
              <w:rPr>
                <w:rFonts w:ascii="Arial" w:hAnsi="Arial" w:cs="Arial"/>
                <w:color w:val="000000"/>
              </w:rPr>
            </w:pPr>
            <w:r w:rsidRPr="00CF69B7">
              <w:rPr>
                <w:rFonts w:ascii="Arial" w:hAnsi="Arial" w:cs="Arial"/>
                <w:color w:val="000000"/>
              </w:rPr>
              <w:t>demonstrate an understanding of character</w:t>
            </w:r>
            <w:r>
              <w:rPr>
                <w:rFonts w:ascii="Arial" w:hAnsi="Arial" w:cs="Arial"/>
                <w:color w:val="000000"/>
              </w:rPr>
              <w:t>, plot, setting and narrator</w:t>
            </w:r>
          </w:p>
        </w:tc>
        <w:tc>
          <w:tcPr>
            <w:tcW w:w="5598" w:type="dxa"/>
            <w:vAlign w:val="center"/>
          </w:tcPr>
          <w:p w:rsidR="00B17FBE" w:rsidRPr="00B1711C" w:rsidRDefault="000819CA" w:rsidP="00181CBD">
            <w:pPr>
              <w:spacing w:before="120"/>
              <w:rPr>
                <w:rFonts w:ascii="Arial" w:hAnsi="Arial" w:cs="Arial"/>
                <w:color w:val="000000"/>
              </w:rPr>
            </w:pPr>
            <w:r>
              <w:rPr>
                <w:rFonts w:ascii="Arial" w:hAnsi="Arial" w:cs="Arial"/>
                <w:color w:val="000000"/>
              </w:rPr>
              <w:t>Identification of</w:t>
            </w:r>
            <w:r w:rsidR="00B17FBE" w:rsidRPr="00B1711C">
              <w:rPr>
                <w:rFonts w:ascii="Arial" w:hAnsi="Arial" w:cs="Arial"/>
                <w:color w:val="000000"/>
              </w:rPr>
              <w:t xml:space="preserve"> the narrator.</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0947F6">
            <w:pPr>
              <w:spacing w:before="120"/>
              <w:rPr>
                <w:rFonts w:ascii="Arial" w:hAnsi="Arial" w:cs="Arial"/>
                <w:color w:val="000000"/>
              </w:rPr>
            </w:pPr>
            <w:r>
              <w:rPr>
                <w:rFonts w:ascii="Arial" w:hAnsi="Arial" w:cs="Arial"/>
                <w:color w:val="000000"/>
              </w:rPr>
              <w:t>understand</w:t>
            </w:r>
            <w:r w:rsidR="00B17FBE">
              <w:rPr>
                <w:rFonts w:ascii="Arial" w:hAnsi="Arial" w:cs="Arial"/>
                <w:color w:val="000000"/>
              </w:rPr>
              <w:t xml:space="preserve"> some elements of poetry (e.g. me</w:t>
            </w:r>
            <w:r>
              <w:rPr>
                <w:rFonts w:ascii="Arial" w:hAnsi="Arial" w:cs="Arial"/>
                <w:color w:val="000000"/>
              </w:rPr>
              <w:t>taphor, rhythm), and understand</w:t>
            </w:r>
            <w:r w:rsidR="00B17FBE">
              <w:rPr>
                <w:rFonts w:ascii="Arial" w:hAnsi="Arial" w:cs="Arial"/>
                <w:color w:val="000000"/>
              </w:rPr>
              <w:t xml:space="preserve"> some of the terms used to describe this language (e.g. metaphor)</w:t>
            </w:r>
            <w:r w:rsidR="00B17FBE" w:rsidRPr="00CD4154">
              <w:rPr>
                <w:rFonts w:ascii="Arial" w:hAnsi="Arial" w:cs="Arial"/>
                <w:color w:val="000000"/>
              </w:rPr>
              <w:t xml:space="preserve"> </w:t>
            </w:r>
          </w:p>
        </w:tc>
        <w:tc>
          <w:tcPr>
            <w:tcW w:w="5598" w:type="dxa"/>
            <w:vAlign w:val="center"/>
          </w:tcPr>
          <w:p w:rsidR="00B17FBE" w:rsidRPr="00B1711C" w:rsidRDefault="000819CA" w:rsidP="00931DAC">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nderstand</w:t>
            </w:r>
            <w:r>
              <w:rPr>
                <w:rFonts w:ascii="Arial" w:hAnsi="Arial" w:cs="Arial"/>
                <w:color w:val="000000"/>
              </w:rPr>
              <w:t>ing of</w:t>
            </w:r>
            <w:r w:rsidR="00931DAC">
              <w:rPr>
                <w:rFonts w:ascii="Arial" w:hAnsi="Arial" w:cs="Arial"/>
                <w:color w:val="000000"/>
              </w:rPr>
              <w:t xml:space="preserve"> </w:t>
            </w:r>
            <w:r w:rsidR="00B17FBE" w:rsidRPr="00B1711C">
              <w:rPr>
                <w:rFonts w:ascii="Arial" w:hAnsi="Arial" w:cs="Arial"/>
                <w:color w:val="000000"/>
              </w:rPr>
              <w:t>alliteration.</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36049D">
            <w:pPr>
              <w:spacing w:before="120"/>
              <w:rPr>
                <w:rFonts w:ascii="Arial" w:hAnsi="Arial" w:cs="Arial"/>
                <w:color w:val="000000"/>
              </w:rPr>
            </w:pPr>
            <w:r>
              <w:rPr>
                <w:rFonts w:ascii="Arial" w:hAnsi="Arial" w:cs="Arial"/>
                <w:color w:val="000000"/>
              </w:rPr>
              <w:t>understand</w:t>
            </w:r>
            <w:r w:rsidR="00B17FBE">
              <w:rPr>
                <w:rFonts w:ascii="Arial" w:hAnsi="Arial" w:cs="Arial"/>
                <w:color w:val="000000"/>
              </w:rPr>
              <w:t xml:space="preserve"> some elements of poetry (e.g. me</w:t>
            </w:r>
            <w:r>
              <w:rPr>
                <w:rFonts w:ascii="Arial" w:hAnsi="Arial" w:cs="Arial"/>
                <w:color w:val="000000"/>
              </w:rPr>
              <w:t>taphor, rhythm), and understand</w:t>
            </w:r>
            <w:r w:rsidR="00B17FBE">
              <w:rPr>
                <w:rFonts w:ascii="Arial" w:hAnsi="Arial" w:cs="Arial"/>
                <w:color w:val="000000"/>
              </w:rPr>
              <w:t xml:space="preserve"> some of the terms used to describe this language (e.g. metaphor)</w:t>
            </w:r>
          </w:p>
        </w:tc>
        <w:tc>
          <w:tcPr>
            <w:tcW w:w="5598" w:type="dxa"/>
            <w:vAlign w:val="center"/>
          </w:tcPr>
          <w:p w:rsidR="00B17FBE" w:rsidRPr="00B1711C" w:rsidRDefault="000819CA" w:rsidP="00181CBD">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nderstand</w:t>
            </w:r>
            <w:r>
              <w:rPr>
                <w:rFonts w:ascii="Arial" w:hAnsi="Arial" w:cs="Arial"/>
                <w:color w:val="000000"/>
              </w:rPr>
              <w:t>ing of</w:t>
            </w:r>
            <w:r w:rsidR="00280F5F">
              <w:rPr>
                <w:rFonts w:ascii="Arial" w:hAnsi="Arial" w:cs="Arial"/>
                <w:color w:val="000000"/>
              </w:rPr>
              <w:t xml:space="preserve"> meaning</w:t>
            </w:r>
            <w:r w:rsidR="002B21B0">
              <w:rPr>
                <w:rFonts w:ascii="Arial" w:hAnsi="Arial" w:cs="Arial"/>
                <w:color w:val="000000"/>
              </w:rPr>
              <w:t xml:space="preserve"> of a metaphor</w:t>
            </w:r>
            <w:r w:rsidR="00B17FBE" w:rsidRPr="00B1711C">
              <w:rPr>
                <w:rFonts w:ascii="Arial" w:hAnsi="Arial" w:cs="Arial"/>
                <w:color w:val="000000"/>
              </w:rPr>
              <w:t>.</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36049D">
            <w:pPr>
              <w:spacing w:before="120"/>
              <w:rPr>
                <w:rFonts w:ascii="Arial" w:hAnsi="Arial" w:cs="Arial"/>
                <w:color w:val="000000"/>
              </w:rPr>
            </w:pPr>
            <w:r>
              <w:rPr>
                <w:rFonts w:ascii="Arial" w:hAnsi="Arial" w:cs="Arial"/>
                <w:color w:val="000000"/>
              </w:rPr>
              <w:t>understand</w:t>
            </w:r>
            <w:r w:rsidR="00B17FBE">
              <w:rPr>
                <w:rFonts w:ascii="Arial" w:hAnsi="Arial" w:cs="Arial"/>
                <w:color w:val="000000"/>
              </w:rPr>
              <w:t xml:space="preserve"> some elements of poetry (e.g. me</w:t>
            </w:r>
            <w:r>
              <w:rPr>
                <w:rFonts w:ascii="Arial" w:hAnsi="Arial" w:cs="Arial"/>
                <w:color w:val="000000"/>
              </w:rPr>
              <w:t>taphor, rhythm), and understand</w:t>
            </w:r>
            <w:r w:rsidR="00B17FBE">
              <w:rPr>
                <w:rFonts w:ascii="Arial" w:hAnsi="Arial" w:cs="Arial"/>
                <w:color w:val="000000"/>
              </w:rPr>
              <w:t xml:space="preserve"> some of the terms used to describe this language (e.g. metaphor)</w:t>
            </w:r>
          </w:p>
        </w:tc>
        <w:tc>
          <w:tcPr>
            <w:tcW w:w="5598" w:type="dxa"/>
            <w:vAlign w:val="center"/>
          </w:tcPr>
          <w:p w:rsidR="00B17FBE" w:rsidRPr="00B1711C" w:rsidRDefault="000819CA" w:rsidP="00181CBD">
            <w:pPr>
              <w:spacing w:before="120"/>
              <w:rPr>
                <w:rFonts w:ascii="Arial" w:hAnsi="Arial" w:cs="Arial"/>
                <w:color w:val="000000"/>
              </w:rPr>
            </w:pPr>
            <w:r>
              <w:rPr>
                <w:rFonts w:ascii="Arial" w:hAnsi="Arial" w:cs="Arial"/>
                <w:color w:val="000000"/>
              </w:rPr>
              <w:t>Identification of</w:t>
            </w:r>
            <w:r w:rsidR="002B21B0">
              <w:rPr>
                <w:rFonts w:ascii="Arial" w:hAnsi="Arial" w:cs="Arial"/>
                <w:color w:val="000000"/>
              </w:rPr>
              <w:t xml:space="preserve"> a metaphor</w:t>
            </w:r>
            <w:r w:rsidR="00B17FBE" w:rsidRPr="00B1711C">
              <w:rPr>
                <w:rFonts w:ascii="Arial" w:hAnsi="Arial" w:cs="Arial"/>
                <w:color w:val="000000"/>
              </w:rPr>
              <w:t>.</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F69B7" w:rsidRDefault="00932EF8" w:rsidP="00932EF8">
            <w:pPr>
              <w:spacing w:before="120"/>
              <w:rPr>
                <w:rFonts w:ascii="Arial" w:hAnsi="Arial" w:cs="Arial"/>
                <w:color w:val="000000"/>
              </w:rPr>
            </w:pPr>
            <w:r>
              <w:rPr>
                <w:rFonts w:ascii="Arial" w:hAnsi="Arial" w:cs="Arial"/>
                <w:color w:val="000000"/>
              </w:rPr>
              <w:t>read</w:t>
            </w:r>
            <w:r w:rsidR="00B17FBE" w:rsidRPr="00CF69B7">
              <w:rPr>
                <w:rFonts w:ascii="Arial" w:hAnsi="Arial" w:cs="Arial"/>
                <w:color w:val="000000"/>
              </w:rPr>
              <w:t xml:space="preserve"> a text (fiction or non-fiction): </w:t>
            </w:r>
            <w:r w:rsidR="00E969F8">
              <w:rPr>
                <w:rFonts w:ascii="Arial" w:hAnsi="Arial" w:cs="Arial"/>
                <w:color w:val="000000"/>
              </w:rPr>
              <w:t>identify</w:t>
            </w:r>
            <w:r w:rsidR="00B17FBE" w:rsidRPr="00CF69B7">
              <w:rPr>
                <w:rFonts w:ascii="Arial" w:hAnsi="Arial" w:cs="Arial"/>
                <w:color w:val="000000"/>
              </w:rPr>
              <w:t xml:space="preserve"> purpose, audience and context.</w:t>
            </w:r>
          </w:p>
        </w:tc>
        <w:tc>
          <w:tcPr>
            <w:tcW w:w="5598" w:type="dxa"/>
            <w:vAlign w:val="center"/>
          </w:tcPr>
          <w:p w:rsidR="00B17FBE" w:rsidRPr="00B1711C" w:rsidRDefault="00C4453A" w:rsidP="00181CBD">
            <w:pPr>
              <w:spacing w:before="120"/>
              <w:rPr>
                <w:rFonts w:ascii="Arial" w:hAnsi="Arial" w:cs="Arial"/>
                <w:color w:val="000000"/>
              </w:rPr>
            </w:pPr>
            <w:r>
              <w:rPr>
                <w:rFonts w:ascii="Arial" w:hAnsi="Arial" w:cs="Arial"/>
                <w:color w:val="000000"/>
              </w:rPr>
              <w:t>Identification of</w:t>
            </w:r>
            <w:r w:rsidR="00B17FBE" w:rsidRPr="00B1711C">
              <w:rPr>
                <w:rFonts w:ascii="Arial" w:hAnsi="Arial" w:cs="Arial"/>
                <w:color w:val="000000"/>
              </w:rPr>
              <w:t xml:space="preserve"> purpose.</w:t>
            </w:r>
          </w:p>
        </w:tc>
      </w:tr>
      <w:tr w:rsidR="00B17FBE" w:rsidTr="008128B2">
        <w:tc>
          <w:tcPr>
            <w:tcW w:w="2235" w:type="dxa"/>
          </w:tcPr>
          <w:p w:rsidR="00B17FBE" w:rsidRPr="00CD4154" w:rsidRDefault="00B17FBE" w:rsidP="008128B2">
            <w:pPr>
              <w:rPr>
                <w:rFonts w:ascii="Arial" w:hAnsi="Arial" w:cs="Arial"/>
                <w:color w:val="000000"/>
              </w:rPr>
            </w:pPr>
          </w:p>
        </w:tc>
        <w:tc>
          <w:tcPr>
            <w:tcW w:w="5343" w:type="dxa"/>
            <w:vAlign w:val="center"/>
          </w:tcPr>
          <w:p w:rsidR="00B17FBE" w:rsidRPr="00CD4154" w:rsidRDefault="00932EF8" w:rsidP="00E969F8">
            <w:pPr>
              <w:spacing w:before="120"/>
              <w:rPr>
                <w:rFonts w:ascii="Arial" w:hAnsi="Arial" w:cs="Arial"/>
                <w:color w:val="000000"/>
              </w:rPr>
            </w:pPr>
            <w:r>
              <w:rPr>
                <w:rFonts w:ascii="Arial" w:hAnsi="Arial" w:cs="Arial"/>
                <w:color w:val="000000"/>
              </w:rPr>
              <w:t>identify</w:t>
            </w:r>
            <w:r w:rsidR="00B17FBE">
              <w:rPr>
                <w:rFonts w:ascii="Arial" w:hAnsi="Arial" w:cs="Arial"/>
                <w:color w:val="000000"/>
              </w:rPr>
              <w:t xml:space="preserve"> topic sentences, distinguish main points from supporting detail.</w:t>
            </w:r>
            <w:r w:rsidR="00B17FBE" w:rsidRPr="00CD4154">
              <w:rPr>
                <w:rFonts w:ascii="Arial" w:hAnsi="Arial" w:cs="Arial"/>
                <w:color w:val="000000"/>
              </w:rPr>
              <w:t xml:space="preserve"> </w:t>
            </w:r>
          </w:p>
        </w:tc>
        <w:tc>
          <w:tcPr>
            <w:tcW w:w="5598" w:type="dxa"/>
            <w:vAlign w:val="center"/>
          </w:tcPr>
          <w:p w:rsidR="00B17FBE" w:rsidRPr="00B1711C" w:rsidRDefault="00C4453A" w:rsidP="00C4453A">
            <w:pPr>
              <w:spacing w:before="120"/>
              <w:rPr>
                <w:rFonts w:ascii="Arial" w:hAnsi="Arial" w:cs="Arial"/>
                <w:color w:val="000000"/>
              </w:rPr>
            </w:pPr>
            <w:r>
              <w:rPr>
                <w:rFonts w:ascii="Arial" w:hAnsi="Arial" w:cs="Arial"/>
                <w:color w:val="000000"/>
              </w:rPr>
              <w:t>Identification of</w:t>
            </w:r>
            <w:r w:rsidR="002B21B0">
              <w:rPr>
                <w:rFonts w:ascii="Arial" w:hAnsi="Arial" w:cs="Arial"/>
                <w:color w:val="000000"/>
              </w:rPr>
              <w:t xml:space="preserve"> a</w:t>
            </w:r>
            <w:r w:rsidR="00B17FBE" w:rsidRPr="00B1711C">
              <w:rPr>
                <w:rFonts w:ascii="Arial" w:hAnsi="Arial" w:cs="Arial"/>
                <w:color w:val="000000"/>
              </w:rPr>
              <w:t xml:space="preserve"> topic sentence.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E969F8">
            <w:pPr>
              <w:spacing w:before="120"/>
              <w:rPr>
                <w:rFonts w:ascii="Arial" w:hAnsi="Arial" w:cs="Arial"/>
                <w:color w:val="000000"/>
              </w:rPr>
            </w:pPr>
            <w:r>
              <w:rPr>
                <w:rFonts w:ascii="Arial" w:hAnsi="Arial" w:cs="Arial"/>
                <w:color w:val="000000"/>
              </w:rPr>
              <w:t>i</w:t>
            </w:r>
            <w:r w:rsidR="00932EF8">
              <w:rPr>
                <w:rFonts w:ascii="Arial" w:hAnsi="Arial" w:cs="Arial"/>
                <w:color w:val="000000"/>
              </w:rPr>
              <w:t>dentify</w:t>
            </w:r>
            <w:r>
              <w:rPr>
                <w:rFonts w:ascii="Arial" w:hAnsi="Arial" w:cs="Arial"/>
                <w:color w:val="000000"/>
              </w:rPr>
              <w:t xml:space="preserve"> topic sentences, distinguish main points from supporting detail.</w:t>
            </w:r>
            <w:r w:rsidRPr="00CD4154">
              <w:rPr>
                <w:rFonts w:ascii="Arial" w:hAnsi="Arial" w:cs="Arial"/>
                <w:color w:val="000000"/>
              </w:rPr>
              <w:t xml:space="preserve"> </w:t>
            </w:r>
          </w:p>
        </w:tc>
        <w:tc>
          <w:tcPr>
            <w:tcW w:w="5598" w:type="dxa"/>
            <w:vAlign w:val="center"/>
          </w:tcPr>
          <w:p w:rsidR="00B17FBE" w:rsidRPr="00B1711C" w:rsidRDefault="00C4453A" w:rsidP="00181CBD">
            <w:pPr>
              <w:spacing w:before="120"/>
              <w:rPr>
                <w:rFonts w:ascii="Arial" w:hAnsi="Arial" w:cs="Arial"/>
                <w:color w:val="000000"/>
              </w:rPr>
            </w:pPr>
            <w:r>
              <w:rPr>
                <w:rFonts w:ascii="Arial" w:hAnsi="Arial" w:cs="Arial"/>
                <w:color w:val="000000"/>
              </w:rPr>
              <w:t xml:space="preserve">Identification of </w:t>
            </w:r>
            <w:r w:rsidR="00B17FBE" w:rsidRPr="00B1711C">
              <w:rPr>
                <w:rFonts w:ascii="Arial" w:hAnsi="Arial" w:cs="Arial"/>
                <w:color w:val="000000"/>
              </w:rPr>
              <w:t xml:space="preserve">main points. </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932EF8">
            <w:pPr>
              <w:spacing w:before="120"/>
              <w:rPr>
                <w:rFonts w:ascii="Arial" w:hAnsi="Arial" w:cs="Arial"/>
                <w:color w:val="000000"/>
              </w:rPr>
            </w:pPr>
            <w:r>
              <w:rPr>
                <w:rFonts w:ascii="Arial" w:hAnsi="Arial" w:cs="Arial"/>
                <w:color w:val="000000"/>
              </w:rPr>
              <w:t>infer meaning</w:t>
            </w:r>
          </w:p>
        </w:tc>
        <w:tc>
          <w:tcPr>
            <w:tcW w:w="5598" w:type="dxa"/>
            <w:vAlign w:val="center"/>
          </w:tcPr>
          <w:p w:rsidR="00B17FBE" w:rsidRPr="00B1711C" w:rsidRDefault="00C4453A" w:rsidP="00181CBD">
            <w:pPr>
              <w:rPr>
                <w:rFonts w:ascii="Arial" w:hAnsi="Arial" w:cs="Arial"/>
                <w:color w:val="000000"/>
              </w:rPr>
            </w:pPr>
            <w:r>
              <w:rPr>
                <w:rFonts w:ascii="Arial" w:hAnsi="Arial" w:cs="Arial"/>
                <w:color w:val="000000"/>
              </w:rPr>
              <w:t>U</w:t>
            </w:r>
            <w:r w:rsidR="00B17FBE" w:rsidRPr="00B1711C">
              <w:rPr>
                <w:rFonts w:ascii="Arial" w:hAnsi="Arial" w:cs="Arial"/>
                <w:color w:val="000000"/>
              </w:rPr>
              <w:t>nderstand</w:t>
            </w:r>
            <w:r w:rsidR="00FC33D1">
              <w:rPr>
                <w:rFonts w:ascii="Arial" w:hAnsi="Arial" w:cs="Arial"/>
                <w:color w:val="000000"/>
              </w:rPr>
              <w:t>ing</w:t>
            </w:r>
            <w:r w:rsidR="00B17FBE" w:rsidRPr="00B1711C">
              <w:rPr>
                <w:rFonts w:ascii="Arial" w:hAnsi="Arial" w:cs="Arial"/>
                <w:color w:val="000000"/>
              </w:rPr>
              <w:t xml:space="preserve"> </w:t>
            </w:r>
            <w:r w:rsidR="000819CA">
              <w:rPr>
                <w:rFonts w:ascii="Arial" w:hAnsi="Arial" w:cs="Arial"/>
                <w:color w:val="000000"/>
              </w:rPr>
              <w:t xml:space="preserve">of </w:t>
            </w:r>
            <w:r w:rsidR="00B17FBE" w:rsidRPr="00B1711C">
              <w:rPr>
                <w:rFonts w:ascii="Arial" w:hAnsi="Arial" w:cs="Arial"/>
                <w:color w:val="000000"/>
              </w:rPr>
              <w:t>meaning of a statement.</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B17FBE" w:rsidP="005E761A">
            <w:pPr>
              <w:rPr>
                <w:rFonts w:ascii="Arial" w:hAnsi="Arial" w:cs="Arial"/>
                <w:color w:val="000000"/>
              </w:rPr>
            </w:pPr>
            <w:r>
              <w:rPr>
                <w:rFonts w:ascii="Arial" w:hAnsi="Arial" w:cs="Arial"/>
                <w:color w:val="000000"/>
              </w:rPr>
              <w:t>s</w:t>
            </w:r>
            <w:r w:rsidR="00932EF8">
              <w:rPr>
                <w:rFonts w:ascii="Arial" w:hAnsi="Arial" w:cs="Arial"/>
                <w:color w:val="000000"/>
              </w:rPr>
              <w:t>ummarise</w:t>
            </w:r>
            <w:r>
              <w:rPr>
                <w:rFonts w:ascii="Arial" w:hAnsi="Arial" w:cs="Arial"/>
                <w:color w:val="000000"/>
              </w:rPr>
              <w:t xml:space="preserve"> information.</w:t>
            </w:r>
            <w:r w:rsidRPr="00CD4154">
              <w:rPr>
                <w:rFonts w:ascii="Arial" w:hAnsi="Arial" w:cs="Arial"/>
                <w:color w:val="000000"/>
              </w:rPr>
              <w:t xml:space="preserve"> </w:t>
            </w:r>
          </w:p>
        </w:tc>
        <w:tc>
          <w:tcPr>
            <w:tcW w:w="5598" w:type="dxa"/>
            <w:vAlign w:val="center"/>
          </w:tcPr>
          <w:p w:rsidR="00B17FBE" w:rsidRPr="00B1711C" w:rsidRDefault="00FC33D1" w:rsidP="00181CBD">
            <w:pPr>
              <w:rPr>
                <w:rFonts w:ascii="Arial" w:hAnsi="Arial" w:cs="Arial"/>
                <w:color w:val="000000"/>
              </w:rPr>
            </w:pPr>
            <w:r>
              <w:rPr>
                <w:rFonts w:ascii="Arial" w:hAnsi="Arial" w:cs="Arial"/>
                <w:color w:val="000000"/>
              </w:rPr>
              <w:t>Summarising</w:t>
            </w:r>
            <w:r w:rsidR="000819CA">
              <w:rPr>
                <w:rFonts w:ascii="Arial" w:hAnsi="Arial" w:cs="Arial"/>
                <w:color w:val="000000"/>
              </w:rPr>
              <w:t xml:space="preserve"> of</w:t>
            </w:r>
            <w:r w:rsidR="00B17FBE" w:rsidRPr="00B1711C">
              <w:rPr>
                <w:rFonts w:ascii="Arial" w:hAnsi="Arial" w:cs="Arial"/>
                <w:color w:val="000000"/>
              </w:rPr>
              <w:t xml:space="preserve"> information .</w:t>
            </w:r>
          </w:p>
        </w:tc>
      </w:tr>
      <w:tr w:rsidR="00C55462" w:rsidTr="008128B2">
        <w:tc>
          <w:tcPr>
            <w:tcW w:w="2235" w:type="dxa"/>
          </w:tcPr>
          <w:p w:rsidR="00C55462" w:rsidRPr="00CD4154" w:rsidRDefault="00C55462" w:rsidP="00AE19D9">
            <w:pPr>
              <w:jc w:val="center"/>
              <w:rPr>
                <w:rFonts w:ascii="Arial" w:hAnsi="Arial" w:cs="Arial"/>
                <w:color w:val="000000"/>
              </w:rPr>
            </w:pPr>
          </w:p>
        </w:tc>
        <w:tc>
          <w:tcPr>
            <w:tcW w:w="5343" w:type="dxa"/>
            <w:vAlign w:val="center"/>
          </w:tcPr>
          <w:p w:rsidR="00C55462" w:rsidRPr="00CD4154" w:rsidRDefault="00C55462" w:rsidP="00932EF8">
            <w:pPr>
              <w:spacing w:before="120"/>
              <w:rPr>
                <w:rFonts w:ascii="Arial" w:hAnsi="Arial" w:cs="Arial"/>
                <w:color w:val="000000"/>
              </w:rPr>
            </w:pPr>
            <w:r>
              <w:rPr>
                <w:rFonts w:ascii="Arial" w:hAnsi="Arial" w:cs="Arial"/>
                <w:color w:val="000000"/>
              </w:rPr>
              <w:t>summarise information.</w:t>
            </w:r>
          </w:p>
        </w:tc>
        <w:tc>
          <w:tcPr>
            <w:tcW w:w="5598" w:type="dxa"/>
            <w:vAlign w:val="center"/>
          </w:tcPr>
          <w:p w:rsidR="00C55462" w:rsidRPr="00B1711C" w:rsidRDefault="00FC33D1" w:rsidP="00AE19D9">
            <w:pPr>
              <w:spacing w:before="120"/>
              <w:rPr>
                <w:rFonts w:ascii="Arial" w:hAnsi="Arial" w:cs="Arial"/>
                <w:color w:val="000000"/>
              </w:rPr>
            </w:pPr>
            <w:r>
              <w:rPr>
                <w:rFonts w:ascii="Arial" w:hAnsi="Arial" w:cs="Arial"/>
                <w:color w:val="000000"/>
              </w:rPr>
              <w:t>Summarising</w:t>
            </w:r>
            <w:r w:rsidR="000819CA">
              <w:rPr>
                <w:rFonts w:ascii="Arial" w:hAnsi="Arial" w:cs="Arial"/>
                <w:color w:val="000000"/>
              </w:rPr>
              <w:t xml:space="preserve"> of</w:t>
            </w:r>
            <w:r>
              <w:rPr>
                <w:rFonts w:ascii="Arial" w:hAnsi="Arial" w:cs="Arial"/>
                <w:color w:val="000000"/>
              </w:rPr>
              <w:t xml:space="preserve"> </w:t>
            </w:r>
            <w:r w:rsidR="00C55462">
              <w:rPr>
                <w:rFonts w:ascii="Arial" w:hAnsi="Arial" w:cs="Arial"/>
                <w:color w:val="000000"/>
              </w:rPr>
              <w:t>a</w:t>
            </w:r>
            <w:r w:rsidR="00C55462" w:rsidRPr="00B1711C">
              <w:rPr>
                <w:rFonts w:ascii="Arial" w:hAnsi="Arial" w:cs="Arial"/>
                <w:color w:val="000000"/>
              </w:rPr>
              <w:t xml:space="preserve"> text.</w:t>
            </w:r>
          </w:p>
        </w:tc>
      </w:tr>
      <w:tr w:rsidR="00A6433D" w:rsidTr="008128B2">
        <w:tc>
          <w:tcPr>
            <w:tcW w:w="2235" w:type="dxa"/>
          </w:tcPr>
          <w:p w:rsidR="00A6433D" w:rsidRPr="00CD4154" w:rsidRDefault="00A6433D" w:rsidP="00AE19D9">
            <w:pPr>
              <w:jc w:val="center"/>
              <w:rPr>
                <w:rFonts w:ascii="Arial" w:hAnsi="Arial" w:cs="Arial"/>
                <w:color w:val="000000"/>
              </w:rPr>
            </w:pPr>
          </w:p>
          <w:p w:rsidR="00A6433D" w:rsidRPr="00CD4154" w:rsidRDefault="00A6433D" w:rsidP="00AE19D9">
            <w:pPr>
              <w:jc w:val="center"/>
              <w:rPr>
                <w:rFonts w:ascii="Arial" w:hAnsi="Arial" w:cs="Arial"/>
                <w:color w:val="000000"/>
              </w:rPr>
            </w:pPr>
            <w:r w:rsidRPr="00CD4154">
              <w:rPr>
                <w:rFonts w:ascii="Arial" w:hAnsi="Arial" w:cs="Arial"/>
                <w:color w:val="000000"/>
              </w:rPr>
              <w:t>4</w:t>
            </w:r>
            <w:r w:rsidR="008128B2">
              <w:rPr>
                <w:rFonts w:ascii="Arial" w:hAnsi="Arial" w:cs="Arial"/>
                <w:color w:val="000000"/>
              </w:rPr>
              <w:t>: Writing</w:t>
            </w:r>
          </w:p>
        </w:tc>
        <w:tc>
          <w:tcPr>
            <w:tcW w:w="5343" w:type="dxa"/>
            <w:vAlign w:val="center"/>
          </w:tcPr>
          <w:p w:rsidR="00A6433D" w:rsidRPr="00CD4154" w:rsidRDefault="00932EF8" w:rsidP="00AE19D9">
            <w:pPr>
              <w:spacing w:before="120"/>
              <w:rPr>
                <w:rFonts w:ascii="Arial" w:hAnsi="Arial" w:cs="Arial"/>
                <w:color w:val="000000"/>
              </w:rPr>
            </w:pPr>
            <w:r>
              <w:rPr>
                <w:rFonts w:ascii="Arial" w:hAnsi="Arial" w:cs="Arial"/>
                <w:color w:val="000000"/>
              </w:rPr>
              <w:t>w</w:t>
            </w:r>
            <w:r w:rsidR="00A6433D" w:rsidRPr="00CD4154">
              <w:rPr>
                <w:rFonts w:ascii="Arial" w:hAnsi="Arial" w:cs="Arial"/>
                <w:color w:val="000000"/>
              </w:rPr>
              <w:t>rite</w:t>
            </w:r>
            <w:r>
              <w:rPr>
                <w:rFonts w:ascii="Arial" w:hAnsi="Arial" w:cs="Arial"/>
                <w:color w:val="000000"/>
              </w:rPr>
              <w:t xml:space="preserve"> for personal reflection</w:t>
            </w:r>
            <w:r w:rsidR="00A6433D" w:rsidRPr="00CD4154">
              <w:rPr>
                <w:rFonts w:ascii="Arial" w:hAnsi="Arial" w:cs="Arial"/>
                <w:color w:val="000000"/>
              </w:rPr>
              <w:t xml:space="preserve"> </w:t>
            </w:r>
          </w:p>
        </w:tc>
        <w:tc>
          <w:tcPr>
            <w:tcW w:w="5598" w:type="dxa"/>
            <w:vAlign w:val="center"/>
          </w:tcPr>
          <w:p w:rsidR="00A6433D" w:rsidRPr="00B1711C" w:rsidRDefault="00A6433D" w:rsidP="00AE19D9">
            <w:pPr>
              <w:spacing w:before="120"/>
              <w:rPr>
                <w:rFonts w:ascii="Arial" w:hAnsi="Arial" w:cs="Arial"/>
                <w:color w:val="000000"/>
              </w:rPr>
            </w:pPr>
            <w:r>
              <w:rPr>
                <w:rFonts w:ascii="Arial" w:hAnsi="Arial" w:cs="Arial"/>
                <w:color w:val="000000"/>
              </w:rPr>
              <w:t>W</w:t>
            </w:r>
            <w:r w:rsidR="000819CA">
              <w:rPr>
                <w:rFonts w:ascii="Arial" w:hAnsi="Arial" w:cs="Arial"/>
                <w:color w:val="000000"/>
              </w:rPr>
              <w:t>riting of</w:t>
            </w:r>
            <w:r>
              <w:rPr>
                <w:rFonts w:ascii="Arial" w:hAnsi="Arial" w:cs="Arial"/>
                <w:color w:val="000000"/>
              </w:rPr>
              <w:t xml:space="preserve"> a diary</w:t>
            </w:r>
            <w:r w:rsidRPr="00B1711C">
              <w:rPr>
                <w:rFonts w:ascii="Arial" w:hAnsi="Arial" w:cs="Arial"/>
                <w:color w:val="000000"/>
              </w:rPr>
              <w:t>.</w:t>
            </w:r>
          </w:p>
        </w:tc>
      </w:tr>
      <w:tr w:rsidR="00C55462" w:rsidTr="008128B2">
        <w:tc>
          <w:tcPr>
            <w:tcW w:w="2235" w:type="dxa"/>
          </w:tcPr>
          <w:p w:rsidR="00C55462" w:rsidRPr="00CD4154" w:rsidRDefault="00C55462" w:rsidP="00AE19D9">
            <w:pPr>
              <w:jc w:val="center"/>
              <w:rPr>
                <w:rFonts w:ascii="Arial" w:hAnsi="Arial" w:cs="Arial"/>
                <w:color w:val="000000"/>
              </w:rPr>
            </w:pPr>
          </w:p>
        </w:tc>
        <w:tc>
          <w:tcPr>
            <w:tcW w:w="5343" w:type="dxa"/>
            <w:vAlign w:val="center"/>
          </w:tcPr>
          <w:p w:rsidR="00C55462" w:rsidRDefault="00932EF8" w:rsidP="00AE19D9">
            <w:pPr>
              <w:spacing w:before="120"/>
              <w:rPr>
                <w:rFonts w:ascii="Arial" w:hAnsi="Arial" w:cs="Arial"/>
                <w:color w:val="000000"/>
              </w:rPr>
            </w:pPr>
            <w:r>
              <w:rPr>
                <w:rFonts w:ascii="Arial" w:hAnsi="Arial" w:cs="Arial"/>
                <w:color w:val="000000"/>
              </w:rPr>
              <w:t>treat</w:t>
            </w:r>
            <w:r w:rsidR="00C55462">
              <w:rPr>
                <w:rFonts w:ascii="Arial" w:hAnsi="Arial" w:cs="Arial"/>
                <w:color w:val="000000"/>
              </w:rPr>
              <w:t xml:space="preserve"> writing as a process:</w:t>
            </w:r>
          </w:p>
          <w:p w:rsidR="00C55462" w:rsidRPr="00CD4154" w:rsidRDefault="00C55462" w:rsidP="00AE19D9">
            <w:pPr>
              <w:spacing w:before="120"/>
              <w:rPr>
                <w:rFonts w:ascii="Arial" w:hAnsi="Arial" w:cs="Arial"/>
                <w:color w:val="000000"/>
              </w:rPr>
            </w:pPr>
            <w:r w:rsidRPr="00CD4154">
              <w:rPr>
                <w:rFonts w:ascii="Arial" w:hAnsi="Arial" w:cs="Arial"/>
                <w:color w:val="000000"/>
              </w:rPr>
              <w:t>use knowledge of grammar, spelling</w:t>
            </w:r>
            <w:r>
              <w:rPr>
                <w:rFonts w:ascii="Arial" w:hAnsi="Arial" w:cs="Arial"/>
                <w:color w:val="000000"/>
              </w:rPr>
              <w:t>,</w:t>
            </w:r>
            <w:r w:rsidRPr="00CD4154">
              <w:rPr>
                <w:rFonts w:ascii="Arial" w:hAnsi="Arial" w:cs="Arial"/>
                <w:color w:val="000000"/>
              </w:rPr>
              <w:t xml:space="preserve"> etc.</w:t>
            </w:r>
            <w:r>
              <w:rPr>
                <w:rFonts w:ascii="Arial" w:hAnsi="Arial" w:cs="Arial"/>
                <w:color w:val="000000"/>
              </w:rPr>
              <w:t>, to edit</w:t>
            </w:r>
          </w:p>
        </w:tc>
        <w:tc>
          <w:tcPr>
            <w:tcW w:w="5598" w:type="dxa"/>
            <w:vAlign w:val="center"/>
          </w:tcPr>
          <w:p w:rsidR="00C55462" w:rsidRPr="00B1711C" w:rsidRDefault="00C55462" w:rsidP="00AE19D9">
            <w:pPr>
              <w:spacing w:before="120"/>
              <w:rPr>
                <w:rFonts w:ascii="Arial" w:hAnsi="Arial" w:cs="Arial"/>
                <w:color w:val="000000"/>
              </w:rPr>
            </w:pPr>
            <w:r>
              <w:rPr>
                <w:rFonts w:ascii="Arial" w:hAnsi="Arial" w:cs="Arial"/>
                <w:color w:val="000000"/>
              </w:rPr>
              <w:t>U</w:t>
            </w:r>
            <w:r w:rsidRPr="00B1711C">
              <w:rPr>
                <w:rFonts w:ascii="Arial" w:hAnsi="Arial" w:cs="Arial"/>
                <w:color w:val="000000"/>
              </w:rPr>
              <w:t>se</w:t>
            </w:r>
            <w:r w:rsidR="000819CA">
              <w:rPr>
                <w:rFonts w:ascii="Arial" w:hAnsi="Arial" w:cs="Arial"/>
                <w:color w:val="000000"/>
              </w:rPr>
              <w:t xml:space="preserve"> of</w:t>
            </w:r>
            <w:r w:rsidRPr="00B1711C">
              <w:rPr>
                <w:rFonts w:ascii="Arial" w:hAnsi="Arial" w:cs="Arial"/>
                <w:color w:val="000000"/>
              </w:rPr>
              <w:t xml:space="preserve"> knowledge of grammar, spelling etc. to edit</w:t>
            </w:r>
            <w:r>
              <w:rPr>
                <w:rFonts w:ascii="Arial" w:hAnsi="Arial" w:cs="Arial"/>
                <w:color w:val="000000"/>
              </w:rPr>
              <w:t xml:space="preserve"> a text</w:t>
            </w:r>
            <w:r w:rsidRPr="00B1711C">
              <w:rPr>
                <w:rFonts w:ascii="Arial" w:hAnsi="Arial" w:cs="Arial"/>
                <w:color w:val="000000"/>
              </w:rPr>
              <w:t>.</w:t>
            </w:r>
          </w:p>
        </w:tc>
      </w:tr>
      <w:tr w:rsidR="00C55462" w:rsidTr="008128B2">
        <w:tc>
          <w:tcPr>
            <w:tcW w:w="2235" w:type="dxa"/>
            <w:vAlign w:val="bottom"/>
          </w:tcPr>
          <w:p w:rsidR="00C55462" w:rsidRPr="00CD4154" w:rsidRDefault="00C55462" w:rsidP="00AE19D9">
            <w:pPr>
              <w:spacing w:line="480" w:lineRule="auto"/>
              <w:jc w:val="center"/>
              <w:rPr>
                <w:rFonts w:ascii="Arial" w:hAnsi="Arial" w:cs="Arial"/>
                <w:b/>
              </w:rPr>
            </w:pPr>
          </w:p>
        </w:tc>
        <w:tc>
          <w:tcPr>
            <w:tcW w:w="5343" w:type="dxa"/>
            <w:vAlign w:val="center"/>
          </w:tcPr>
          <w:p w:rsidR="00C55462" w:rsidRDefault="00932EF8" w:rsidP="00AE19D9">
            <w:pPr>
              <w:spacing w:before="120"/>
              <w:rPr>
                <w:rFonts w:ascii="Arial" w:hAnsi="Arial" w:cs="Arial"/>
                <w:color w:val="000000"/>
              </w:rPr>
            </w:pPr>
            <w:r>
              <w:rPr>
                <w:rFonts w:ascii="Arial" w:hAnsi="Arial" w:cs="Arial"/>
                <w:color w:val="000000"/>
              </w:rPr>
              <w:t>write</w:t>
            </w:r>
            <w:r w:rsidR="00C55462">
              <w:rPr>
                <w:rFonts w:ascii="Arial" w:hAnsi="Arial" w:cs="Arial"/>
                <w:color w:val="000000"/>
              </w:rPr>
              <w:t xml:space="preserve"> to communicate information:</w:t>
            </w:r>
          </w:p>
          <w:p w:rsidR="00C55462" w:rsidRPr="00FA31B2" w:rsidRDefault="00932EF8" w:rsidP="00E969F8">
            <w:pPr>
              <w:spacing w:before="120"/>
              <w:rPr>
                <w:rFonts w:ascii="Arial" w:hAnsi="Arial" w:cs="Arial"/>
                <w:color w:val="000000"/>
              </w:rPr>
            </w:pPr>
            <w:r>
              <w:rPr>
                <w:rFonts w:ascii="Arial" w:hAnsi="Arial" w:cs="Arial"/>
                <w:color w:val="000000"/>
              </w:rPr>
              <w:t>write</w:t>
            </w:r>
            <w:r w:rsidR="00C55462">
              <w:rPr>
                <w:rFonts w:ascii="Arial" w:hAnsi="Arial" w:cs="Arial"/>
                <w:color w:val="000000"/>
              </w:rPr>
              <w:t xml:space="preserve"> longer texts of several paragraphs describing processes and procedures, giving explanations, giving advantages and disadvantages, arguing for and against.</w:t>
            </w:r>
          </w:p>
        </w:tc>
        <w:tc>
          <w:tcPr>
            <w:tcW w:w="5598" w:type="dxa"/>
            <w:vAlign w:val="center"/>
          </w:tcPr>
          <w:p w:rsidR="00C55462" w:rsidRPr="00B1711C" w:rsidRDefault="000819CA" w:rsidP="00AE19D9">
            <w:pPr>
              <w:spacing w:before="120"/>
              <w:rPr>
                <w:rFonts w:ascii="Arial" w:hAnsi="Arial" w:cs="Arial"/>
                <w:color w:val="000000"/>
              </w:rPr>
            </w:pPr>
            <w:r>
              <w:rPr>
                <w:rFonts w:ascii="Arial" w:hAnsi="Arial" w:cs="Arial"/>
                <w:color w:val="000000"/>
              </w:rPr>
              <w:t>Description of</w:t>
            </w:r>
            <w:r w:rsidR="00C55462" w:rsidRPr="00B1711C">
              <w:rPr>
                <w:rFonts w:ascii="Arial" w:hAnsi="Arial" w:cs="Arial"/>
                <w:color w:val="000000"/>
              </w:rPr>
              <w:t xml:space="preserve"> processes and procedures.</w:t>
            </w:r>
          </w:p>
        </w:tc>
      </w:tr>
      <w:tr w:rsidR="00A6433D" w:rsidTr="008128B2">
        <w:tc>
          <w:tcPr>
            <w:tcW w:w="2235" w:type="dxa"/>
          </w:tcPr>
          <w:p w:rsidR="00A6433D" w:rsidRPr="00CD4154" w:rsidRDefault="00A6433D" w:rsidP="00AE19D9">
            <w:pPr>
              <w:jc w:val="center"/>
              <w:rPr>
                <w:rFonts w:ascii="Arial" w:hAnsi="Arial" w:cs="Arial"/>
                <w:color w:val="000000"/>
              </w:rPr>
            </w:pPr>
          </w:p>
          <w:p w:rsidR="00A6433D" w:rsidRPr="00CD4154" w:rsidRDefault="00A6433D" w:rsidP="00AE19D9">
            <w:pPr>
              <w:jc w:val="center"/>
              <w:rPr>
                <w:rFonts w:ascii="Arial" w:hAnsi="Arial" w:cs="Arial"/>
                <w:color w:val="000000"/>
              </w:rPr>
            </w:pPr>
            <w:r w:rsidRPr="00CD4154">
              <w:rPr>
                <w:rFonts w:ascii="Arial" w:hAnsi="Arial" w:cs="Arial"/>
                <w:color w:val="000000"/>
              </w:rPr>
              <w:t>5</w:t>
            </w:r>
            <w:r w:rsidR="008128B2">
              <w:rPr>
                <w:rFonts w:ascii="Arial" w:hAnsi="Arial" w:cs="Arial"/>
                <w:color w:val="000000"/>
              </w:rPr>
              <w:t>: Thinking and reasoning</w:t>
            </w:r>
          </w:p>
        </w:tc>
        <w:tc>
          <w:tcPr>
            <w:tcW w:w="5343" w:type="dxa"/>
            <w:vAlign w:val="center"/>
          </w:tcPr>
          <w:p w:rsidR="00A6433D" w:rsidRDefault="00932EF8" w:rsidP="00AE19D9">
            <w:pPr>
              <w:spacing w:before="120"/>
              <w:rPr>
                <w:rFonts w:ascii="Arial" w:hAnsi="Arial" w:cs="Arial"/>
                <w:color w:val="000000"/>
              </w:rPr>
            </w:pPr>
            <w:r>
              <w:rPr>
                <w:rFonts w:ascii="Arial" w:hAnsi="Arial" w:cs="Arial"/>
                <w:color w:val="000000"/>
              </w:rPr>
              <w:t>use</w:t>
            </w:r>
            <w:r w:rsidR="00A6433D">
              <w:rPr>
                <w:rFonts w:ascii="Arial" w:hAnsi="Arial" w:cs="Arial"/>
                <w:color w:val="000000"/>
              </w:rPr>
              <w:t xml:space="preserve"> language for thinking:</w:t>
            </w:r>
          </w:p>
          <w:p w:rsidR="00A6433D" w:rsidRPr="00CD4154" w:rsidRDefault="00A6433D" w:rsidP="00E969F8">
            <w:pPr>
              <w:spacing w:before="120"/>
              <w:rPr>
                <w:rFonts w:ascii="Arial" w:hAnsi="Arial" w:cs="Arial"/>
                <w:color w:val="000000"/>
              </w:rPr>
            </w:pPr>
            <w:r>
              <w:rPr>
                <w:rFonts w:ascii="Arial" w:hAnsi="Arial" w:cs="Arial"/>
                <w:color w:val="000000"/>
              </w:rPr>
              <w:t>expand</w:t>
            </w:r>
            <w:r w:rsidRPr="009066E2">
              <w:rPr>
                <w:rFonts w:ascii="Arial" w:hAnsi="Arial" w:cs="Arial"/>
                <w:color w:val="000000"/>
                <w:lang w:val="en-GB"/>
              </w:rPr>
              <w:t xml:space="preserve"> generalisations</w:t>
            </w:r>
            <w:r>
              <w:rPr>
                <w:rFonts w:ascii="Arial" w:hAnsi="Arial" w:cs="Arial"/>
                <w:color w:val="000000"/>
              </w:rPr>
              <w:t>, definitions and classifications into paragraphs</w:t>
            </w:r>
            <w:r w:rsidRPr="00CD4154">
              <w:rPr>
                <w:rFonts w:ascii="Arial" w:hAnsi="Arial" w:cs="Arial"/>
                <w:color w:val="000000"/>
              </w:rPr>
              <w:t xml:space="preserve"> </w:t>
            </w:r>
          </w:p>
        </w:tc>
        <w:tc>
          <w:tcPr>
            <w:tcW w:w="5598" w:type="dxa"/>
            <w:vAlign w:val="center"/>
          </w:tcPr>
          <w:p w:rsidR="00A6433D" w:rsidRPr="00B1711C" w:rsidRDefault="000C7549" w:rsidP="00AE19D9">
            <w:pPr>
              <w:spacing w:before="120"/>
              <w:rPr>
                <w:rFonts w:ascii="Arial" w:hAnsi="Arial" w:cs="Arial"/>
                <w:color w:val="000000"/>
              </w:rPr>
            </w:pPr>
            <w:r>
              <w:rPr>
                <w:rFonts w:ascii="Arial" w:hAnsi="Arial" w:cs="Arial"/>
                <w:color w:val="000000"/>
              </w:rPr>
              <w:t>Expansion of</w:t>
            </w:r>
            <w:r w:rsidR="00A6433D" w:rsidRPr="00B1711C">
              <w:rPr>
                <w:rFonts w:ascii="Arial" w:hAnsi="Arial" w:cs="Arial"/>
                <w:color w:val="000000"/>
              </w:rPr>
              <w:t xml:space="preserve"> a phrase.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Default="00932EF8" w:rsidP="0036049D">
            <w:pPr>
              <w:spacing w:before="120"/>
              <w:rPr>
                <w:rFonts w:ascii="Arial" w:hAnsi="Arial" w:cs="Arial"/>
                <w:color w:val="000000"/>
              </w:rPr>
            </w:pPr>
            <w:r>
              <w:rPr>
                <w:rFonts w:ascii="Arial" w:hAnsi="Arial" w:cs="Arial"/>
                <w:color w:val="000000"/>
              </w:rPr>
              <w:t>use</w:t>
            </w:r>
            <w:r w:rsidR="00B17FBE">
              <w:rPr>
                <w:rFonts w:ascii="Arial" w:hAnsi="Arial" w:cs="Arial"/>
                <w:color w:val="000000"/>
              </w:rPr>
              <w:t xml:space="preserve"> language for thinking:</w:t>
            </w:r>
          </w:p>
          <w:p w:rsidR="00B17FBE" w:rsidRPr="00CD4154" w:rsidRDefault="00E969F8" w:rsidP="0036049D">
            <w:pPr>
              <w:spacing w:before="120"/>
              <w:rPr>
                <w:rFonts w:ascii="Arial" w:hAnsi="Arial" w:cs="Arial"/>
                <w:color w:val="000000"/>
              </w:rPr>
            </w:pPr>
            <w:r>
              <w:rPr>
                <w:rFonts w:ascii="Arial" w:hAnsi="Arial" w:cs="Arial"/>
                <w:color w:val="000000"/>
              </w:rPr>
              <w:t>draw</w:t>
            </w:r>
            <w:r w:rsidR="00B17FBE">
              <w:rPr>
                <w:rFonts w:ascii="Arial" w:hAnsi="Arial" w:cs="Arial"/>
                <w:color w:val="000000"/>
              </w:rPr>
              <w:t xml:space="preserve"> conclusions.</w:t>
            </w:r>
            <w:r w:rsidR="00B17FBE" w:rsidRPr="00CD4154">
              <w:rPr>
                <w:rFonts w:ascii="Arial" w:hAnsi="Arial" w:cs="Arial"/>
                <w:color w:val="000000"/>
              </w:rPr>
              <w:t xml:space="preserve"> </w:t>
            </w:r>
          </w:p>
        </w:tc>
        <w:tc>
          <w:tcPr>
            <w:tcW w:w="5598" w:type="dxa"/>
            <w:vAlign w:val="center"/>
          </w:tcPr>
          <w:p w:rsidR="00B17FBE" w:rsidRPr="00B1711C" w:rsidRDefault="008C67E3" w:rsidP="00181CBD">
            <w:pPr>
              <w:spacing w:before="120"/>
              <w:rPr>
                <w:rFonts w:ascii="Arial" w:hAnsi="Arial" w:cs="Arial"/>
                <w:color w:val="000000"/>
              </w:rPr>
            </w:pPr>
            <w:r>
              <w:rPr>
                <w:rFonts w:ascii="Arial" w:hAnsi="Arial" w:cs="Arial"/>
                <w:color w:val="000000"/>
              </w:rPr>
              <w:t>Deduction of</w:t>
            </w:r>
            <w:r w:rsidR="003A4B79">
              <w:rPr>
                <w:rFonts w:ascii="Arial" w:hAnsi="Arial" w:cs="Arial"/>
                <w:color w:val="000000"/>
              </w:rPr>
              <w:t xml:space="preserve"> a</w:t>
            </w:r>
            <w:r w:rsidR="00B17FBE" w:rsidRPr="00B1711C">
              <w:rPr>
                <w:rFonts w:ascii="Arial" w:hAnsi="Arial" w:cs="Arial"/>
                <w:color w:val="000000"/>
              </w:rPr>
              <w:t xml:space="preserve"> conclusion from a phrase.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Default="00932EF8" w:rsidP="0036049D">
            <w:pPr>
              <w:spacing w:before="120"/>
              <w:rPr>
                <w:rFonts w:ascii="Arial" w:hAnsi="Arial" w:cs="Arial"/>
                <w:color w:val="000000"/>
              </w:rPr>
            </w:pPr>
            <w:r>
              <w:rPr>
                <w:rFonts w:ascii="Arial" w:hAnsi="Arial" w:cs="Arial"/>
                <w:color w:val="000000"/>
              </w:rPr>
              <w:t>use</w:t>
            </w:r>
            <w:r w:rsidR="00B17FBE">
              <w:rPr>
                <w:rFonts w:ascii="Arial" w:hAnsi="Arial" w:cs="Arial"/>
                <w:color w:val="000000"/>
              </w:rPr>
              <w:t xml:space="preserve"> language for thinking:</w:t>
            </w:r>
          </w:p>
          <w:p w:rsidR="00B17FBE" w:rsidRPr="00CD4154" w:rsidRDefault="00B17FBE" w:rsidP="00E969F8">
            <w:pPr>
              <w:spacing w:before="120"/>
              <w:rPr>
                <w:rFonts w:ascii="Arial" w:hAnsi="Arial" w:cs="Arial"/>
                <w:color w:val="000000"/>
              </w:rPr>
            </w:pPr>
            <w:r>
              <w:rPr>
                <w:rFonts w:ascii="Arial" w:hAnsi="Arial" w:cs="Arial"/>
                <w:color w:val="000000"/>
              </w:rPr>
              <w:lastRenderedPageBreak/>
              <w:t>draw conclusions.</w:t>
            </w:r>
          </w:p>
        </w:tc>
        <w:tc>
          <w:tcPr>
            <w:tcW w:w="5598" w:type="dxa"/>
            <w:vAlign w:val="center"/>
          </w:tcPr>
          <w:p w:rsidR="00B17FBE" w:rsidRPr="00B1711C" w:rsidRDefault="008C67E3" w:rsidP="00181CBD">
            <w:pPr>
              <w:spacing w:before="120"/>
              <w:rPr>
                <w:rFonts w:ascii="Arial" w:hAnsi="Arial" w:cs="Arial"/>
                <w:color w:val="000000"/>
              </w:rPr>
            </w:pPr>
            <w:r>
              <w:rPr>
                <w:rFonts w:ascii="Arial" w:hAnsi="Arial" w:cs="Arial"/>
                <w:color w:val="000000"/>
              </w:rPr>
              <w:lastRenderedPageBreak/>
              <w:t>Deduction of</w:t>
            </w:r>
            <w:r w:rsidR="00773178">
              <w:rPr>
                <w:rFonts w:ascii="Arial" w:hAnsi="Arial" w:cs="Arial"/>
                <w:color w:val="000000"/>
              </w:rPr>
              <w:t xml:space="preserve"> a</w:t>
            </w:r>
            <w:r w:rsidR="00B17FBE" w:rsidRPr="00B1711C">
              <w:rPr>
                <w:rFonts w:ascii="Arial" w:hAnsi="Arial" w:cs="Arial"/>
                <w:color w:val="000000"/>
              </w:rPr>
              <w:t xml:space="preserve"> conclusion from a statement</w:t>
            </w:r>
            <w:r w:rsidR="00773178">
              <w:rPr>
                <w:rFonts w:ascii="Arial" w:hAnsi="Arial" w:cs="Arial"/>
                <w:color w:val="000000"/>
              </w:rPr>
              <w:t>.</w:t>
            </w:r>
          </w:p>
        </w:tc>
      </w:tr>
      <w:tr w:rsidR="00A6433D" w:rsidTr="008128B2">
        <w:tc>
          <w:tcPr>
            <w:tcW w:w="2235" w:type="dxa"/>
          </w:tcPr>
          <w:p w:rsidR="00A6433D" w:rsidRPr="00CD4154" w:rsidRDefault="00A6433D" w:rsidP="00AE19D9">
            <w:pPr>
              <w:jc w:val="center"/>
              <w:rPr>
                <w:rFonts w:ascii="Arial" w:hAnsi="Arial" w:cs="Arial"/>
                <w:color w:val="000000"/>
              </w:rPr>
            </w:pPr>
          </w:p>
        </w:tc>
        <w:tc>
          <w:tcPr>
            <w:tcW w:w="5343" w:type="dxa"/>
            <w:vAlign w:val="center"/>
          </w:tcPr>
          <w:p w:rsidR="00A6433D" w:rsidRDefault="00932EF8" w:rsidP="00AE19D9">
            <w:pPr>
              <w:spacing w:before="120"/>
              <w:rPr>
                <w:rFonts w:ascii="Arial" w:hAnsi="Arial" w:cs="Arial"/>
                <w:color w:val="000000"/>
              </w:rPr>
            </w:pPr>
            <w:r>
              <w:rPr>
                <w:rFonts w:ascii="Arial" w:hAnsi="Arial" w:cs="Arial"/>
                <w:color w:val="000000"/>
              </w:rPr>
              <w:t>collect and record</w:t>
            </w:r>
            <w:r w:rsidR="00A6433D">
              <w:rPr>
                <w:rFonts w:ascii="Arial" w:hAnsi="Arial" w:cs="Arial"/>
                <w:color w:val="000000"/>
              </w:rPr>
              <w:t xml:space="preserve"> information in different ways:</w:t>
            </w:r>
          </w:p>
          <w:p w:rsidR="00A6433D" w:rsidRPr="00CD4154" w:rsidRDefault="00A6433D" w:rsidP="00E969F8">
            <w:pPr>
              <w:spacing w:before="120"/>
              <w:rPr>
                <w:rFonts w:ascii="Arial" w:hAnsi="Arial" w:cs="Arial"/>
                <w:color w:val="000000"/>
              </w:rPr>
            </w:pPr>
            <w:r w:rsidRPr="00CD4154">
              <w:rPr>
                <w:rFonts w:ascii="Arial" w:hAnsi="Arial" w:cs="Arial"/>
                <w:color w:val="000000"/>
              </w:rPr>
              <w:t>transfer information from one mode to another</w:t>
            </w:r>
            <w:r>
              <w:rPr>
                <w:rFonts w:ascii="Arial" w:hAnsi="Arial" w:cs="Arial"/>
                <w:color w:val="000000"/>
              </w:rPr>
              <w:t xml:space="preserve"> (e.g. uses statistics to write paragraphs, uses mind maps).</w:t>
            </w:r>
          </w:p>
        </w:tc>
        <w:tc>
          <w:tcPr>
            <w:tcW w:w="5598" w:type="dxa"/>
            <w:vAlign w:val="center"/>
          </w:tcPr>
          <w:p w:rsidR="00A6433D" w:rsidRPr="00B1711C" w:rsidRDefault="00A6433D" w:rsidP="00AE5865">
            <w:pPr>
              <w:spacing w:before="120"/>
              <w:rPr>
                <w:rFonts w:ascii="Arial" w:hAnsi="Arial" w:cs="Arial"/>
                <w:color w:val="000000"/>
              </w:rPr>
            </w:pPr>
            <w:r>
              <w:rPr>
                <w:rFonts w:ascii="Arial" w:hAnsi="Arial" w:cs="Arial"/>
                <w:color w:val="000000"/>
              </w:rPr>
              <w:t>T</w:t>
            </w:r>
            <w:r w:rsidRPr="00B1711C">
              <w:rPr>
                <w:rFonts w:ascii="Arial" w:hAnsi="Arial" w:cs="Arial"/>
                <w:color w:val="000000"/>
              </w:rPr>
              <w:t>ransfer</w:t>
            </w:r>
            <w:r w:rsidR="008C67E3">
              <w:rPr>
                <w:rFonts w:ascii="Arial" w:hAnsi="Arial" w:cs="Arial"/>
                <w:color w:val="000000"/>
              </w:rPr>
              <w:t>ence of</w:t>
            </w:r>
            <w:r w:rsidRPr="00B1711C">
              <w:rPr>
                <w:rFonts w:ascii="Arial" w:hAnsi="Arial" w:cs="Arial"/>
                <w:color w:val="000000"/>
              </w:rPr>
              <w:t xml:space="preserve"> information from one mode to another</w:t>
            </w:r>
            <w:r w:rsidR="00AE5865">
              <w:rPr>
                <w:rFonts w:ascii="Arial" w:hAnsi="Arial" w:cs="Arial"/>
                <w:color w:val="000000"/>
              </w:rPr>
              <w:t xml:space="preserve"> using</w:t>
            </w:r>
            <w:r w:rsidRPr="00B1711C">
              <w:rPr>
                <w:rFonts w:ascii="Arial" w:hAnsi="Arial" w:cs="Arial"/>
                <w:color w:val="000000"/>
              </w:rPr>
              <w:t xml:space="preserve"> a mind map.</w:t>
            </w:r>
          </w:p>
        </w:tc>
      </w:tr>
      <w:tr w:rsidR="00B17FBE" w:rsidTr="008128B2">
        <w:tc>
          <w:tcPr>
            <w:tcW w:w="2235" w:type="dxa"/>
          </w:tcPr>
          <w:p w:rsidR="00B17FBE" w:rsidRPr="00CD4154" w:rsidRDefault="00B17FBE" w:rsidP="00347208">
            <w:pPr>
              <w:jc w:val="center"/>
              <w:rPr>
                <w:rFonts w:ascii="Arial" w:hAnsi="Arial" w:cs="Arial"/>
                <w:color w:val="000000"/>
              </w:rPr>
            </w:pPr>
          </w:p>
          <w:p w:rsidR="00B17FBE" w:rsidRPr="00CD4154" w:rsidRDefault="00B17FBE" w:rsidP="00347208">
            <w:pPr>
              <w:jc w:val="center"/>
              <w:rPr>
                <w:rFonts w:ascii="Arial" w:hAnsi="Arial" w:cs="Arial"/>
                <w:color w:val="000000"/>
              </w:rPr>
            </w:pPr>
            <w:r w:rsidRPr="00CD4154">
              <w:rPr>
                <w:rFonts w:ascii="Arial" w:hAnsi="Arial" w:cs="Arial"/>
                <w:color w:val="000000"/>
              </w:rPr>
              <w:t>6</w:t>
            </w:r>
            <w:r w:rsidR="008128B2">
              <w:rPr>
                <w:rFonts w:ascii="Arial" w:hAnsi="Arial" w:cs="Arial"/>
                <w:color w:val="000000"/>
              </w:rPr>
              <w:t>: Language structure and use</w:t>
            </w:r>
          </w:p>
        </w:tc>
        <w:tc>
          <w:tcPr>
            <w:tcW w:w="5343" w:type="dxa"/>
            <w:vAlign w:val="center"/>
          </w:tcPr>
          <w:p w:rsidR="00B17FBE" w:rsidRPr="00CD4154" w:rsidRDefault="00932EF8" w:rsidP="0036049D">
            <w:pPr>
              <w:spacing w:before="120"/>
              <w:rPr>
                <w:rFonts w:ascii="Arial" w:hAnsi="Arial" w:cs="Arial"/>
                <w:color w:val="000000"/>
              </w:rPr>
            </w:pPr>
            <w:r>
              <w:rPr>
                <w:rFonts w:ascii="Arial" w:hAnsi="Arial" w:cs="Arial"/>
                <w:color w:val="000000"/>
              </w:rPr>
              <w:t>u</w:t>
            </w:r>
            <w:r w:rsidR="00B17FBE" w:rsidRPr="00CD4154">
              <w:rPr>
                <w:rFonts w:ascii="Arial" w:hAnsi="Arial" w:cs="Arial"/>
                <w:color w:val="000000"/>
              </w:rPr>
              <w:t xml:space="preserve">nderstand and </w:t>
            </w:r>
            <w:r>
              <w:rPr>
                <w:rFonts w:ascii="Arial" w:hAnsi="Arial" w:cs="Arial"/>
                <w:color w:val="000000"/>
              </w:rPr>
              <w:t>use</w:t>
            </w:r>
            <w:r w:rsidR="00B17FBE">
              <w:rPr>
                <w:rFonts w:ascii="Arial" w:hAnsi="Arial" w:cs="Arial"/>
                <w:color w:val="000000"/>
              </w:rPr>
              <w:t xml:space="preserve"> direct and indirect speech.</w:t>
            </w:r>
          </w:p>
        </w:tc>
        <w:tc>
          <w:tcPr>
            <w:tcW w:w="5598" w:type="dxa"/>
            <w:vAlign w:val="center"/>
          </w:tcPr>
          <w:p w:rsidR="00B17FBE" w:rsidRPr="00B1711C" w:rsidRDefault="00AE5865" w:rsidP="000E75A7">
            <w:pPr>
              <w:spacing w:before="120"/>
              <w:rPr>
                <w:rFonts w:ascii="Arial" w:hAnsi="Arial" w:cs="Arial"/>
                <w:color w:val="000000"/>
              </w:rPr>
            </w:pPr>
            <w:r>
              <w:rPr>
                <w:rFonts w:ascii="Arial" w:hAnsi="Arial" w:cs="Arial"/>
                <w:color w:val="000000"/>
              </w:rPr>
              <w:t>Use of</w:t>
            </w:r>
            <w:r w:rsidR="00B17FBE" w:rsidRPr="00B1711C">
              <w:rPr>
                <w:rFonts w:ascii="Arial" w:hAnsi="Arial" w:cs="Arial"/>
                <w:color w:val="000000"/>
              </w:rPr>
              <w:t xml:space="preserve"> indirect speech.</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36049D">
            <w:pPr>
              <w:spacing w:before="120"/>
              <w:rPr>
                <w:rFonts w:ascii="Arial" w:hAnsi="Arial" w:cs="Arial"/>
                <w:color w:val="000000"/>
              </w:rPr>
            </w:pPr>
            <w:r>
              <w:rPr>
                <w:rFonts w:ascii="Arial" w:hAnsi="Arial" w:cs="Arial"/>
                <w:color w:val="000000"/>
              </w:rPr>
              <w:t>u</w:t>
            </w:r>
            <w:r w:rsidR="00B17FBE" w:rsidRPr="00CD4154">
              <w:rPr>
                <w:rFonts w:ascii="Arial" w:hAnsi="Arial" w:cs="Arial"/>
                <w:color w:val="000000"/>
              </w:rPr>
              <w:t xml:space="preserve">nderstand and </w:t>
            </w:r>
            <w:r>
              <w:rPr>
                <w:rFonts w:ascii="Arial" w:hAnsi="Arial" w:cs="Arial"/>
                <w:color w:val="000000"/>
              </w:rPr>
              <w:t>use</w:t>
            </w:r>
            <w:r w:rsidR="00B17FBE">
              <w:rPr>
                <w:rFonts w:ascii="Arial" w:hAnsi="Arial" w:cs="Arial"/>
                <w:color w:val="000000"/>
              </w:rPr>
              <w:t xml:space="preserve"> direct and indirect speech.</w:t>
            </w:r>
          </w:p>
        </w:tc>
        <w:tc>
          <w:tcPr>
            <w:tcW w:w="5598" w:type="dxa"/>
            <w:vAlign w:val="center"/>
          </w:tcPr>
          <w:p w:rsidR="00B17FBE" w:rsidRPr="00B1711C" w:rsidRDefault="000E75A7" w:rsidP="000E75A7">
            <w:pPr>
              <w:spacing w:before="120"/>
              <w:rPr>
                <w:rFonts w:ascii="Arial" w:hAnsi="Arial" w:cs="Arial"/>
                <w:color w:val="000000"/>
              </w:rPr>
            </w:pPr>
            <w:r>
              <w:rPr>
                <w:rFonts w:ascii="Arial" w:hAnsi="Arial" w:cs="Arial"/>
                <w:color w:val="000000"/>
              </w:rPr>
              <w:t>U</w:t>
            </w:r>
            <w:r w:rsidR="00AE5865">
              <w:rPr>
                <w:rFonts w:ascii="Arial" w:hAnsi="Arial" w:cs="Arial"/>
                <w:color w:val="000000"/>
              </w:rPr>
              <w:t>se of</w:t>
            </w:r>
            <w:r w:rsidR="00B17FBE" w:rsidRPr="00B1711C">
              <w:rPr>
                <w:rFonts w:ascii="Arial" w:hAnsi="Arial" w:cs="Arial"/>
                <w:color w:val="000000"/>
              </w:rPr>
              <w:t xml:space="preserve"> direct speech.</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E362FA">
            <w:pPr>
              <w:spacing w:before="120"/>
              <w:rPr>
                <w:rFonts w:ascii="Arial" w:hAnsi="Arial" w:cs="Arial"/>
                <w:color w:val="000000"/>
              </w:rPr>
            </w:pPr>
            <w:r>
              <w:rPr>
                <w:rFonts w:ascii="Arial" w:hAnsi="Arial" w:cs="Arial"/>
                <w:color w:val="000000"/>
              </w:rPr>
              <w:t>u</w:t>
            </w:r>
            <w:r w:rsidR="00B17FBE" w:rsidRPr="00CD4154">
              <w:rPr>
                <w:rFonts w:ascii="Arial" w:hAnsi="Arial" w:cs="Arial"/>
                <w:color w:val="000000"/>
              </w:rPr>
              <w:t xml:space="preserve">nderstand and use the past perfect progressive tense (e.g. </w:t>
            </w:r>
            <w:r w:rsidR="00B17FBE">
              <w:rPr>
                <w:rFonts w:ascii="Arial" w:hAnsi="Arial" w:cs="Arial"/>
                <w:color w:val="000000"/>
              </w:rPr>
              <w:t>‘He had been waiting for an hour by the time I arrived.’</w:t>
            </w:r>
            <w:r w:rsidR="00B17FBE" w:rsidRPr="00CD4154">
              <w:rPr>
                <w:rFonts w:ascii="Arial" w:hAnsi="Arial" w:cs="Arial"/>
                <w:color w:val="000000"/>
              </w:rPr>
              <w:t>).</w:t>
            </w:r>
          </w:p>
        </w:tc>
        <w:tc>
          <w:tcPr>
            <w:tcW w:w="5598" w:type="dxa"/>
            <w:vAlign w:val="center"/>
          </w:tcPr>
          <w:p w:rsidR="00B17FBE" w:rsidRPr="00B1711C" w:rsidRDefault="00AE5865" w:rsidP="00AE5865">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se</w:t>
            </w:r>
            <w:r>
              <w:rPr>
                <w:rFonts w:ascii="Arial" w:hAnsi="Arial" w:cs="Arial"/>
                <w:color w:val="000000"/>
              </w:rPr>
              <w:t xml:space="preserve"> of</w:t>
            </w:r>
            <w:r w:rsidR="00B17FBE" w:rsidRPr="00B1711C">
              <w:rPr>
                <w:rFonts w:ascii="Arial" w:hAnsi="Arial" w:cs="Arial"/>
                <w:color w:val="000000"/>
              </w:rPr>
              <w:t xml:space="preserve"> the</w:t>
            </w:r>
            <w:r>
              <w:rPr>
                <w:rFonts w:ascii="Arial" w:hAnsi="Arial" w:cs="Arial"/>
                <w:color w:val="000000"/>
              </w:rPr>
              <w:t xml:space="preserve"> past perfect progressive tense.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Default="00932EF8" w:rsidP="00347208">
            <w:pPr>
              <w:spacing w:before="120"/>
              <w:rPr>
                <w:rFonts w:ascii="Arial" w:hAnsi="Arial" w:cs="Arial"/>
                <w:color w:val="000000"/>
              </w:rPr>
            </w:pPr>
            <w:r>
              <w:rPr>
                <w:rFonts w:ascii="Arial" w:hAnsi="Arial" w:cs="Arial"/>
                <w:color w:val="000000"/>
              </w:rPr>
              <w:t>expand</w:t>
            </w:r>
            <w:r w:rsidR="00B17FBE">
              <w:rPr>
                <w:rFonts w:ascii="Arial" w:hAnsi="Arial" w:cs="Arial"/>
                <w:color w:val="000000"/>
              </w:rPr>
              <w:t xml:space="preserve"> use of modals:</w:t>
            </w:r>
          </w:p>
          <w:p w:rsidR="00B17FBE" w:rsidRPr="00CD4154" w:rsidRDefault="00B17FBE" w:rsidP="00347208">
            <w:pPr>
              <w:spacing w:before="120"/>
              <w:rPr>
                <w:rFonts w:ascii="Arial" w:hAnsi="Arial" w:cs="Arial"/>
                <w:color w:val="000000"/>
              </w:rPr>
            </w:pPr>
            <w:r>
              <w:rPr>
                <w:rFonts w:ascii="Arial" w:hAnsi="Arial" w:cs="Arial"/>
                <w:color w:val="000000"/>
              </w:rPr>
              <w:t>functions (e.g. ‘You should/ought to…’)</w:t>
            </w:r>
          </w:p>
        </w:tc>
        <w:tc>
          <w:tcPr>
            <w:tcW w:w="5598" w:type="dxa"/>
            <w:vAlign w:val="center"/>
          </w:tcPr>
          <w:p w:rsidR="00B17FBE" w:rsidRPr="00B1711C" w:rsidRDefault="008717D3" w:rsidP="00896A97">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se</w:t>
            </w:r>
            <w:r w:rsidR="00AB20E5">
              <w:rPr>
                <w:rFonts w:ascii="Arial" w:hAnsi="Arial" w:cs="Arial"/>
                <w:color w:val="000000"/>
              </w:rPr>
              <w:t xml:space="preserve"> of</w:t>
            </w:r>
            <w:r w:rsidR="00B17FBE" w:rsidRPr="00B1711C">
              <w:rPr>
                <w:rFonts w:ascii="Arial" w:hAnsi="Arial" w:cs="Arial"/>
                <w:color w:val="000000"/>
              </w:rPr>
              <w:t xml:space="preserve"> </w:t>
            </w:r>
            <w:r w:rsidR="00AB20E5">
              <w:rPr>
                <w:rFonts w:ascii="Arial" w:hAnsi="Arial" w:cs="Arial"/>
                <w:color w:val="000000"/>
              </w:rPr>
              <w:t>'</w:t>
            </w:r>
            <w:r w:rsidR="00B17FBE" w:rsidRPr="00B1711C">
              <w:rPr>
                <w:rFonts w:ascii="Arial" w:hAnsi="Arial" w:cs="Arial"/>
                <w:color w:val="000000"/>
              </w:rPr>
              <w:t>ought to</w:t>
            </w:r>
            <w:r w:rsidR="00AB20E5">
              <w:rPr>
                <w:rFonts w:ascii="Arial" w:hAnsi="Arial" w:cs="Arial"/>
                <w:color w:val="000000"/>
              </w:rPr>
              <w:t>'.</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Default="00932EF8" w:rsidP="00181CBD">
            <w:pPr>
              <w:spacing w:before="120"/>
              <w:rPr>
                <w:rFonts w:ascii="Arial" w:hAnsi="Arial" w:cs="Arial"/>
                <w:color w:val="000000"/>
              </w:rPr>
            </w:pPr>
            <w:r>
              <w:rPr>
                <w:rFonts w:ascii="Arial" w:hAnsi="Arial" w:cs="Arial"/>
                <w:color w:val="000000"/>
              </w:rPr>
              <w:t>expand</w:t>
            </w:r>
            <w:r w:rsidR="00B17FBE">
              <w:rPr>
                <w:rFonts w:ascii="Arial" w:hAnsi="Arial" w:cs="Arial"/>
                <w:color w:val="000000"/>
              </w:rPr>
              <w:t xml:space="preserve"> use of modals:</w:t>
            </w:r>
          </w:p>
          <w:p w:rsidR="00B17FBE" w:rsidRPr="00CD4154" w:rsidRDefault="00B17FBE" w:rsidP="00181CBD">
            <w:pPr>
              <w:spacing w:before="120"/>
              <w:rPr>
                <w:rFonts w:ascii="Arial" w:hAnsi="Arial" w:cs="Arial"/>
                <w:color w:val="000000"/>
              </w:rPr>
            </w:pPr>
            <w:r>
              <w:rPr>
                <w:rFonts w:ascii="Arial" w:hAnsi="Arial" w:cs="Arial"/>
                <w:color w:val="000000"/>
              </w:rPr>
              <w:t>functions (e.g. ‘You should/ought to…’)</w:t>
            </w:r>
          </w:p>
        </w:tc>
        <w:tc>
          <w:tcPr>
            <w:tcW w:w="5598" w:type="dxa"/>
            <w:vAlign w:val="center"/>
          </w:tcPr>
          <w:p w:rsidR="00B17FBE" w:rsidRPr="00B1711C" w:rsidRDefault="008717D3" w:rsidP="00AB20E5">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se</w:t>
            </w:r>
            <w:r w:rsidR="00AB20E5">
              <w:rPr>
                <w:rFonts w:ascii="Arial" w:hAnsi="Arial" w:cs="Arial"/>
                <w:color w:val="000000"/>
              </w:rPr>
              <w:t xml:space="preserve"> of</w:t>
            </w:r>
            <w:r w:rsidR="00B17FBE" w:rsidRPr="00B1711C">
              <w:rPr>
                <w:rFonts w:ascii="Arial" w:hAnsi="Arial" w:cs="Arial"/>
                <w:color w:val="000000"/>
              </w:rPr>
              <w:t xml:space="preserve"> </w:t>
            </w:r>
            <w:r w:rsidR="00AB20E5">
              <w:rPr>
                <w:rFonts w:ascii="Arial" w:hAnsi="Arial" w:cs="Arial"/>
                <w:color w:val="000000"/>
              </w:rPr>
              <w:t>'</w:t>
            </w:r>
            <w:r w:rsidR="00B17FBE" w:rsidRPr="00B1711C">
              <w:rPr>
                <w:rFonts w:ascii="Arial" w:hAnsi="Arial" w:cs="Arial"/>
                <w:color w:val="000000"/>
              </w:rPr>
              <w:t>should</w:t>
            </w:r>
            <w:r w:rsidR="00AB20E5">
              <w:rPr>
                <w:rFonts w:ascii="Arial" w:hAnsi="Arial" w:cs="Arial"/>
                <w:color w:val="000000"/>
              </w:rPr>
              <w:t>'.</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347208">
            <w:pPr>
              <w:spacing w:before="120"/>
              <w:rPr>
                <w:rFonts w:ascii="Arial" w:hAnsi="Arial" w:cs="Arial"/>
                <w:color w:val="000000"/>
              </w:rPr>
            </w:pPr>
            <w:r>
              <w:rPr>
                <w:rFonts w:ascii="Arial" w:hAnsi="Arial" w:cs="Arial"/>
                <w:color w:val="000000"/>
              </w:rPr>
              <w:t>use</w:t>
            </w:r>
            <w:r w:rsidR="00B17FBE">
              <w:rPr>
                <w:rFonts w:ascii="Arial" w:hAnsi="Arial" w:cs="Arial"/>
                <w:color w:val="000000"/>
              </w:rPr>
              <w:t xml:space="preserve"> the passive voice in the future (e.g. ‘An election will be held next month.’)</w:t>
            </w:r>
          </w:p>
        </w:tc>
        <w:tc>
          <w:tcPr>
            <w:tcW w:w="5598" w:type="dxa"/>
            <w:vAlign w:val="center"/>
          </w:tcPr>
          <w:p w:rsidR="00B17FBE" w:rsidRPr="00B1711C" w:rsidRDefault="008717D3" w:rsidP="00181CBD">
            <w:pPr>
              <w:spacing w:before="120"/>
              <w:rPr>
                <w:rFonts w:ascii="Arial" w:hAnsi="Arial" w:cs="Arial"/>
                <w:color w:val="000000"/>
              </w:rPr>
            </w:pPr>
            <w:r>
              <w:rPr>
                <w:rFonts w:ascii="Arial" w:hAnsi="Arial" w:cs="Arial"/>
                <w:color w:val="000000"/>
              </w:rPr>
              <w:t>U</w:t>
            </w:r>
            <w:r w:rsidR="00B17FBE" w:rsidRPr="00B1711C">
              <w:rPr>
                <w:rFonts w:ascii="Arial" w:hAnsi="Arial" w:cs="Arial"/>
                <w:color w:val="000000"/>
              </w:rPr>
              <w:t>se</w:t>
            </w:r>
            <w:r w:rsidR="007B4912">
              <w:rPr>
                <w:rFonts w:ascii="Arial" w:hAnsi="Arial" w:cs="Arial"/>
                <w:color w:val="000000"/>
              </w:rPr>
              <w:t xml:space="preserve"> of</w:t>
            </w:r>
            <w:r w:rsidR="00B17FBE" w:rsidRPr="00B1711C">
              <w:rPr>
                <w:rFonts w:ascii="Arial" w:hAnsi="Arial" w:cs="Arial"/>
                <w:color w:val="000000"/>
              </w:rPr>
              <w:t xml:space="preserve"> the passive voice in the future.</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932EF8" w:rsidP="00347208">
            <w:pPr>
              <w:spacing w:before="120"/>
              <w:rPr>
                <w:rFonts w:ascii="Arial" w:hAnsi="Arial" w:cs="Arial"/>
                <w:color w:val="000000"/>
              </w:rPr>
            </w:pPr>
            <w:r>
              <w:rPr>
                <w:rFonts w:ascii="Arial" w:hAnsi="Arial" w:cs="Arial"/>
                <w:color w:val="000000"/>
              </w:rPr>
              <w:t>use</w:t>
            </w:r>
            <w:r w:rsidR="00B17FBE">
              <w:rPr>
                <w:rFonts w:ascii="Arial" w:hAnsi="Arial" w:cs="Arial"/>
                <w:color w:val="000000"/>
              </w:rPr>
              <w:t xml:space="preserve"> complex sentences (e.g. relative clauses).</w:t>
            </w:r>
          </w:p>
        </w:tc>
        <w:tc>
          <w:tcPr>
            <w:tcW w:w="5598" w:type="dxa"/>
            <w:vAlign w:val="center"/>
          </w:tcPr>
          <w:p w:rsidR="00B17FBE" w:rsidRPr="00B1711C" w:rsidRDefault="007B4912" w:rsidP="007B4912">
            <w:pPr>
              <w:spacing w:before="120"/>
              <w:rPr>
                <w:rFonts w:ascii="Arial" w:hAnsi="Arial" w:cs="Arial"/>
                <w:color w:val="000000"/>
              </w:rPr>
            </w:pPr>
            <w:r>
              <w:rPr>
                <w:rFonts w:ascii="Arial" w:hAnsi="Arial" w:cs="Arial"/>
                <w:color w:val="000000"/>
              </w:rPr>
              <w:t>F</w:t>
            </w:r>
            <w:r w:rsidR="00B17FBE" w:rsidRPr="00B1711C">
              <w:rPr>
                <w:rFonts w:ascii="Arial" w:hAnsi="Arial" w:cs="Arial"/>
                <w:color w:val="000000"/>
              </w:rPr>
              <w:t>ill</w:t>
            </w:r>
            <w:r>
              <w:rPr>
                <w:rFonts w:ascii="Arial" w:hAnsi="Arial" w:cs="Arial"/>
                <w:color w:val="000000"/>
              </w:rPr>
              <w:t>ing</w:t>
            </w:r>
            <w:r w:rsidR="00B17FBE" w:rsidRPr="00B1711C">
              <w:rPr>
                <w:rFonts w:ascii="Arial" w:hAnsi="Arial" w:cs="Arial"/>
                <w:color w:val="000000"/>
              </w:rPr>
              <w:t xml:space="preserve"> in the correct conjunction.</w:t>
            </w:r>
          </w:p>
        </w:tc>
      </w:tr>
      <w:tr w:rsidR="00B17FBE" w:rsidTr="008128B2">
        <w:tc>
          <w:tcPr>
            <w:tcW w:w="2235" w:type="dxa"/>
          </w:tcPr>
          <w:p w:rsidR="00B17FBE" w:rsidRPr="00CD4154" w:rsidRDefault="00B17FBE" w:rsidP="00347208">
            <w:pPr>
              <w:jc w:val="center"/>
              <w:rPr>
                <w:rFonts w:ascii="Arial" w:hAnsi="Arial" w:cs="Arial"/>
                <w:color w:val="000000"/>
              </w:rPr>
            </w:pPr>
          </w:p>
        </w:tc>
        <w:tc>
          <w:tcPr>
            <w:tcW w:w="5343" w:type="dxa"/>
            <w:vAlign w:val="center"/>
          </w:tcPr>
          <w:p w:rsidR="00B17FBE" w:rsidRPr="00CD4154" w:rsidRDefault="00C96FA3" w:rsidP="00C96FA3">
            <w:pPr>
              <w:spacing w:before="120"/>
              <w:rPr>
                <w:rFonts w:ascii="Arial" w:hAnsi="Arial" w:cs="Arial"/>
                <w:color w:val="000000"/>
              </w:rPr>
            </w:pPr>
            <w:r>
              <w:rPr>
                <w:rFonts w:ascii="Arial" w:hAnsi="Arial" w:cs="Arial"/>
                <w:color w:val="000000"/>
              </w:rPr>
              <w:t>u</w:t>
            </w:r>
            <w:r w:rsidR="00B17FBE">
              <w:rPr>
                <w:rFonts w:ascii="Arial" w:hAnsi="Arial" w:cs="Arial"/>
                <w:color w:val="000000"/>
              </w:rPr>
              <w:t>se complex sentences (e.g. relative clauses).</w:t>
            </w:r>
          </w:p>
        </w:tc>
        <w:tc>
          <w:tcPr>
            <w:tcW w:w="5598" w:type="dxa"/>
            <w:vAlign w:val="center"/>
          </w:tcPr>
          <w:p w:rsidR="00B17FBE" w:rsidRPr="00B1711C" w:rsidRDefault="007B4912" w:rsidP="007B4912">
            <w:pPr>
              <w:spacing w:before="120"/>
              <w:rPr>
                <w:rFonts w:ascii="Arial" w:hAnsi="Arial" w:cs="Arial"/>
                <w:color w:val="000000"/>
              </w:rPr>
            </w:pPr>
            <w:r>
              <w:rPr>
                <w:rFonts w:ascii="Arial" w:hAnsi="Arial" w:cs="Arial"/>
                <w:color w:val="000000"/>
              </w:rPr>
              <w:t>I</w:t>
            </w:r>
            <w:r w:rsidR="008717D3">
              <w:rPr>
                <w:rFonts w:ascii="Arial" w:hAnsi="Arial" w:cs="Arial"/>
                <w:color w:val="000000"/>
              </w:rPr>
              <w:t>dentifi</w:t>
            </w:r>
            <w:r>
              <w:rPr>
                <w:rFonts w:ascii="Arial" w:hAnsi="Arial" w:cs="Arial"/>
                <w:color w:val="000000"/>
              </w:rPr>
              <w:t>cation of</w:t>
            </w:r>
            <w:r w:rsidR="00B17FBE" w:rsidRPr="00B1711C">
              <w:rPr>
                <w:rFonts w:ascii="Arial" w:hAnsi="Arial" w:cs="Arial"/>
                <w:color w:val="000000"/>
              </w:rPr>
              <w:t xml:space="preserve"> the correct sentence.</w:t>
            </w:r>
          </w:p>
        </w:tc>
      </w:tr>
    </w:tbl>
    <w:p w:rsidR="009A7755" w:rsidRPr="009A7755" w:rsidRDefault="009A7755" w:rsidP="00CD4154">
      <w:pPr>
        <w:rPr>
          <w:rFonts w:ascii="Arial" w:hAnsi="Arial" w:cs="Arial"/>
          <w:b/>
        </w:rPr>
      </w:pPr>
      <w:bookmarkStart w:id="0" w:name="_GoBack"/>
      <w:bookmarkEnd w:id="0"/>
    </w:p>
    <w:sectPr w:rsidR="009A7755" w:rsidRPr="009A7755" w:rsidSect="009A7755">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C58" w:rsidRDefault="007F3C58" w:rsidP="00A34EF2">
      <w:pPr>
        <w:spacing w:after="0" w:line="240" w:lineRule="auto"/>
      </w:pPr>
      <w:r>
        <w:separator/>
      </w:r>
    </w:p>
  </w:endnote>
  <w:endnote w:type="continuationSeparator" w:id="1">
    <w:p w:rsidR="007F3C58" w:rsidRDefault="007F3C58" w:rsidP="00A34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C58" w:rsidRDefault="007F3C58" w:rsidP="00A34EF2">
      <w:pPr>
        <w:spacing w:after="0" w:line="240" w:lineRule="auto"/>
      </w:pPr>
      <w:r>
        <w:separator/>
      </w:r>
    </w:p>
  </w:footnote>
  <w:footnote w:type="continuationSeparator" w:id="1">
    <w:p w:rsidR="007F3C58" w:rsidRDefault="007F3C58" w:rsidP="00A34EF2">
      <w:pPr>
        <w:spacing w:after="0" w:line="240" w:lineRule="auto"/>
      </w:pPr>
      <w:r>
        <w:continuationSeparator/>
      </w:r>
    </w:p>
  </w:footnote>
  <w:footnote w:id="2">
    <w:p w:rsidR="00A34EF2" w:rsidRDefault="00A34EF2" w:rsidP="00A34EF2">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5A2E"/>
    <w:multiLevelType w:val="hybridMultilevel"/>
    <w:tmpl w:val="3CC0227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
    <w:nsid w:val="50A51CF6"/>
    <w:multiLevelType w:val="hybridMultilevel"/>
    <w:tmpl w:val="59F0C20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53505DBE"/>
    <w:multiLevelType w:val="multilevel"/>
    <w:tmpl w:val="65E430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6806864"/>
    <w:multiLevelType w:val="hybridMultilevel"/>
    <w:tmpl w:val="F26233E0"/>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A7755"/>
    <w:rsid w:val="000261AF"/>
    <w:rsid w:val="00044237"/>
    <w:rsid w:val="000442D0"/>
    <w:rsid w:val="0007147E"/>
    <w:rsid w:val="00075E6C"/>
    <w:rsid w:val="000819CA"/>
    <w:rsid w:val="000947F6"/>
    <w:rsid w:val="000C7549"/>
    <w:rsid w:val="000C786B"/>
    <w:rsid w:val="000D7F37"/>
    <w:rsid w:val="000E75A7"/>
    <w:rsid w:val="00165483"/>
    <w:rsid w:val="00174FA4"/>
    <w:rsid w:val="001763F8"/>
    <w:rsid w:val="001962F6"/>
    <w:rsid w:val="002145B6"/>
    <w:rsid w:val="00280F5F"/>
    <w:rsid w:val="00293157"/>
    <w:rsid w:val="002B21B0"/>
    <w:rsid w:val="0036049D"/>
    <w:rsid w:val="00363902"/>
    <w:rsid w:val="003925B8"/>
    <w:rsid w:val="00395A13"/>
    <w:rsid w:val="003A2153"/>
    <w:rsid w:val="003A4B79"/>
    <w:rsid w:val="003C7A07"/>
    <w:rsid w:val="003E0A23"/>
    <w:rsid w:val="004B3D63"/>
    <w:rsid w:val="00573A4D"/>
    <w:rsid w:val="005D26F1"/>
    <w:rsid w:val="005E3C1D"/>
    <w:rsid w:val="005E761A"/>
    <w:rsid w:val="005F725B"/>
    <w:rsid w:val="00627028"/>
    <w:rsid w:val="00630EDE"/>
    <w:rsid w:val="006B0BBA"/>
    <w:rsid w:val="006C319D"/>
    <w:rsid w:val="006E73B6"/>
    <w:rsid w:val="00773178"/>
    <w:rsid w:val="007B4912"/>
    <w:rsid w:val="007C0456"/>
    <w:rsid w:val="007C3626"/>
    <w:rsid w:val="007F3C58"/>
    <w:rsid w:val="008128B2"/>
    <w:rsid w:val="00814485"/>
    <w:rsid w:val="008526F4"/>
    <w:rsid w:val="00855D73"/>
    <w:rsid w:val="008610E8"/>
    <w:rsid w:val="008717D3"/>
    <w:rsid w:val="00890986"/>
    <w:rsid w:val="00891258"/>
    <w:rsid w:val="00896A97"/>
    <w:rsid w:val="008C67E3"/>
    <w:rsid w:val="009066E2"/>
    <w:rsid w:val="00931DAC"/>
    <w:rsid w:val="00932EF8"/>
    <w:rsid w:val="00956038"/>
    <w:rsid w:val="00971306"/>
    <w:rsid w:val="00987EDB"/>
    <w:rsid w:val="009A0615"/>
    <w:rsid w:val="009A7755"/>
    <w:rsid w:val="00A20BF9"/>
    <w:rsid w:val="00A31015"/>
    <w:rsid w:val="00A34EF2"/>
    <w:rsid w:val="00A6433D"/>
    <w:rsid w:val="00A739F8"/>
    <w:rsid w:val="00AA48F5"/>
    <w:rsid w:val="00AB20E5"/>
    <w:rsid w:val="00AE4A62"/>
    <w:rsid w:val="00AE5865"/>
    <w:rsid w:val="00B00B7D"/>
    <w:rsid w:val="00B1711C"/>
    <w:rsid w:val="00B17FBE"/>
    <w:rsid w:val="00B51C5A"/>
    <w:rsid w:val="00B913BC"/>
    <w:rsid w:val="00BB7506"/>
    <w:rsid w:val="00BD668D"/>
    <w:rsid w:val="00BE1B7E"/>
    <w:rsid w:val="00C4453A"/>
    <w:rsid w:val="00C55462"/>
    <w:rsid w:val="00C95A0F"/>
    <w:rsid w:val="00C96FA3"/>
    <w:rsid w:val="00CB04F1"/>
    <w:rsid w:val="00CD0637"/>
    <w:rsid w:val="00CD4154"/>
    <w:rsid w:val="00CE4C90"/>
    <w:rsid w:val="00CF69B7"/>
    <w:rsid w:val="00D64F4D"/>
    <w:rsid w:val="00D74875"/>
    <w:rsid w:val="00DC6175"/>
    <w:rsid w:val="00DD0363"/>
    <w:rsid w:val="00E079D4"/>
    <w:rsid w:val="00E169BC"/>
    <w:rsid w:val="00E362FA"/>
    <w:rsid w:val="00E969F8"/>
    <w:rsid w:val="00EE5D05"/>
    <w:rsid w:val="00F03FF8"/>
    <w:rsid w:val="00F156A3"/>
    <w:rsid w:val="00FA31B2"/>
    <w:rsid w:val="00FC33D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3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169BC"/>
    <w:pPr>
      <w:ind w:left="720"/>
      <w:contextualSpacing/>
    </w:pPr>
  </w:style>
  <w:style w:type="paragraph" w:styleId="FootnoteText">
    <w:name w:val="footnote text"/>
    <w:basedOn w:val="Normal"/>
    <w:link w:val="FootnoteTextChar"/>
    <w:uiPriority w:val="99"/>
    <w:semiHidden/>
    <w:unhideWhenUsed/>
    <w:rsid w:val="00A34EF2"/>
    <w:pPr>
      <w:spacing w:after="0" w:line="240" w:lineRule="auto"/>
      <w:ind w:left="924" w:hanging="357"/>
      <w:jc w:val="both"/>
    </w:pPr>
    <w:rPr>
      <w:rFonts w:ascii="Calibri" w:eastAsia="Calibri" w:hAnsi="Calibri" w:cs="Times New Roman"/>
      <w:sz w:val="20"/>
      <w:szCs w:val="20"/>
      <w:lang w:eastAsia="en-US"/>
    </w:rPr>
  </w:style>
  <w:style w:type="character" w:customStyle="1" w:styleId="FootnoteTextChar">
    <w:name w:val="Footnote Text Char"/>
    <w:basedOn w:val="DefaultParagraphFont"/>
    <w:link w:val="FootnoteText"/>
    <w:uiPriority w:val="99"/>
    <w:semiHidden/>
    <w:rsid w:val="00A34EF2"/>
    <w:rPr>
      <w:rFonts w:ascii="Calibri" w:eastAsia="Calibri" w:hAnsi="Calibri" w:cs="Times New Roman"/>
      <w:sz w:val="20"/>
      <w:szCs w:val="20"/>
      <w:lang w:eastAsia="en-US"/>
    </w:rPr>
  </w:style>
  <w:style w:type="character" w:styleId="FootnoteReference">
    <w:name w:val="footnote reference"/>
    <w:basedOn w:val="DefaultParagraphFont"/>
    <w:uiPriority w:val="99"/>
    <w:semiHidden/>
    <w:unhideWhenUsed/>
    <w:rsid w:val="00A34E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169BC"/>
    <w:pPr>
      <w:ind w:left="720"/>
      <w:contextualSpacing/>
    </w:pPr>
  </w:style>
</w:styles>
</file>

<file path=word/webSettings.xml><?xml version="1.0" encoding="utf-8"?>
<w:webSettings xmlns:r="http://schemas.openxmlformats.org/officeDocument/2006/relationships" xmlns:w="http://schemas.openxmlformats.org/wordprocessingml/2006/main">
  <w:divs>
    <w:div w:id="166862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E9394-6E61-4A15-B5A9-25522D40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xhinti.s</cp:lastModifiedBy>
  <cp:revision>4</cp:revision>
  <cp:lastPrinted>2012-03-30T14:41:00Z</cp:lastPrinted>
  <dcterms:created xsi:type="dcterms:W3CDTF">2012-06-14T09:31:00Z</dcterms:created>
  <dcterms:modified xsi:type="dcterms:W3CDTF">2012-07-25T12:59:00Z</dcterms:modified>
</cp:coreProperties>
</file>